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a9d" w14:textId="6aa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Көшім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69 018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25 877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42 906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69 018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37 003 мың теңге және 5 903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Көшім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Көшім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Көшім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