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84c" w14:textId="7e9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Щапов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68 553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8 088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68 553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55 502 мың теңге және 4 963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Щапов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Щапов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Щапов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