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f7c2" w14:textId="7dcf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2025–2029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2025 жылғы 4 сәуірдегі № 107-977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даярлауға 2025–2029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бiлiмi бар кадрларды даярлауға 2025–2029 оқу жылына арналған мемлекеттiк бiлiм беру тапсырысы (жергілікті бюджет есебінен)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коды және тобының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2025–2029 оқу жылдарына арналған күндізгі оқу бөліміне мемлекеттік білім беру тапсырысының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(гранттар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студентті оқытуға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 маған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6B031 Әлеуметтік ғылымдар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6В03103 Әлеуметтік ғылымдар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 (медицина)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анестезиологиясы мен реаниматологиясы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офтальмологиясы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шұғыл медицинасы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психиатриясы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жақ сүйек-бет хирургиясы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