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ae6b" w14:textId="25aa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 әкімшілігі басшысының 2024 жылғы 16 қаңтардағы № 6001-24-7-6/19 "Қазақстан Республикасы Сот әкімшілігінің аумақтық бөлімшелерінің ережелерін бекіту туралы" бұйрығына толықтыру енгізу туралы</w:t>
      </w:r>
    </w:p>
    <w:p>
      <w:pPr>
        <w:spacing w:after="0"/>
        <w:ind w:left="0"/>
        <w:jc w:val="both"/>
      </w:pPr>
      <w:r>
        <w:rPr>
          <w:rFonts w:ascii="Times New Roman"/>
          <w:b w:val="false"/>
          <w:i w:val="false"/>
          <w:color w:val="000000"/>
          <w:sz w:val="28"/>
        </w:rPr>
        <w:t>Қазақстан Республикасы Сот әкімшілігі басшысының 2025 жылғы 8 сәуірдегі № 6001-25-7-6/114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2023 жылғы 19 қаңтардағы № 106 Жарлығымен бекітілген Қазақстан Республикасының Сот әкімшілігі туралы ереженің </w:t>
      </w:r>
      <w:r>
        <w:rPr>
          <w:rFonts w:ascii="Times New Roman"/>
          <w:b w:val="false"/>
          <w:i w:val="false"/>
          <w:color w:val="000000"/>
          <w:sz w:val="28"/>
        </w:rPr>
        <w:t>18-тармағына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Сот әкімшілігі (бұдан әрі Сот әкімшілігі) басшысының 2024 жылғы 16 қаңтардағы № 6001-24-7-6/19 "Қазақстан Республикасы Сот әкімшілігінің аумақтық бөлімшелерінің ережелерін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келесі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22) тармақшамен толықтырылсын:</w:t>
      </w:r>
    </w:p>
    <w:bookmarkStart w:name="z7" w:id="2"/>
    <w:p>
      <w:pPr>
        <w:spacing w:after="0"/>
        <w:ind w:left="0"/>
        <w:jc w:val="both"/>
      </w:pPr>
      <w:r>
        <w:rPr>
          <w:rFonts w:ascii="Times New Roman"/>
          <w:b w:val="false"/>
          <w:i w:val="false"/>
          <w:color w:val="000000"/>
          <w:sz w:val="28"/>
        </w:rPr>
        <w:t>
      "22) Қазақстан Республикасы Сот әкімшілігінің Кассациялық соттар департаменті туралы ереже осы бұйрыққа 22-қосымшаға сәйкес бекітілсін.".</w:t>
      </w:r>
    </w:p>
    <w:bookmarkEnd w:id="2"/>
    <w:bookmarkStart w:name="z8" w:id="3"/>
    <w:p>
      <w:pPr>
        <w:spacing w:after="0"/>
        <w:ind w:left="0"/>
        <w:jc w:val="both"/>
      </w:pPr>
      <w:r>
        <w:rPr>
          <w:rFonts w:ascii="Times New Roman"/>
          <w:b w:val="false"/>
          <w:i w:val="false"/>
          <w:color w:val="000000"/>
          <w:sz w:val="28"/>
        </w:rPr>
        <w:t>
      2. Сот әкімшілігінің Персоналды басқару бөлімі (кадр қызметі)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бұйрыққа қол қойылғаннан кейін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бұйрықты Сот әкімшілігінің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3. Сот әкімшілігінің құрылымдық бөлімшелері осы бұйрықтан туындайтын тиісті шараларды қабылдасын.</w:t>
      </w:r>
    </w:p>
    <w:bookmarkEnd w:id="6"/>
    <w:bookmarkStart w:name="z12"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bookmarkStart w:name="z13" w:id="8"/>
    <w:p>
      <w:pPr>
        <w:spacing w:after="0"/>
        <w:ind w:left="0"/>
        <w:jc w:val="both"/>
      </w:pPr>
      <w:r>
        <w:rPr>
          <w:rFonts w:ascii="Times New Roman"/>
          <w:b w:val="false"/>
          <w:i w:val="false"/>
          <w:color w:val="000000"/>
          <w:sz w:val="28"/>
        </w:rPr>
        <w:t xml:space="preserve">
      Негіздеме: "Қазақстан Республикасының кейбір конституциялық заңдарына өзгерістер мен толықтырулар енгізу туралы" 2024 жылғы 5 шілдедегі Қазақстан Республикасының Конституциялық Заңын іске асырудың кейбір мәселелері туралы" Қазақстан Республикасы Президентінің 2025 жылғы 1 сәуірдегі № 826 </w:t>
      </w:r>
      <w:r>
        <w:rPr>
          <w:rFonts w:ascii="Times New Roman"/>
          <w:b w:val="false"/>
          <w:i w:val="false"/>
          <w:color w:val="000000"/>
          <w:sz w:val="28"/>
        </w:rPr>
        <w:t>Жарлығы</w:t>
      </w:r>
      <w:r>
        <w:rPr>
          <w:rFonts w:ascii="Times New Roman"/>
          <w:b w:val="false"/>
          <w:i w:val="false"/>
          <w:color w:val="000000"/>
          <w:sz w:val="28"/>
        </w:rPr>
        <w:t>.</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Сот әкімшілігінің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2025 жылғы 8 сәуірдегі</w:t>
            </w:r>
            <w:r>
              <w:br/>
            </w:r>
            <w:r>
              <w:rPr>
                <w:rFonts w:ascii="Times New Roman"/>
                <w:b w:val="false"/>
                <w:i w:val="false"/>
                <w:color w:val="000000"/>
                <w:sz w:val="20"/>
              </w:rPr>
              <w:t>№ 6001-25-7-6/114 бұйрығына</w:t>
            </w:r>
            <w:r>
              <w:br/>
            </w:r>
            <w:r>
              <w:rPr>
                <w:rFonts w:ascii="Times New Roman"/>
                <w:b w:val="false"/>
                <w:i w:val="false"/>
                <w:color w:val="000000"/>
                <w:sz w:val="20"/>
              </w:rPr>
              <w:t>22-қосымша</w:t>
            </w:r>
          </w:p>
        </w:tc>
      </w:tr>
    </w:tbl>
    <w:bookmarkStart w:name="z16" w:id="9"/>
    <w:p>
      <w:pPr>
        <w:spacing w:after="0"/>
        <w:ind w:left="0"/>
        <w:jc w:val="left"/>
      </w:pPr>
      <w:r>
        <w:rPr>
          <w:rFonts w:ascii="Times New Roman"/>
          <w:b/>
          <w:i w:val="false"/>
          <w:color w:val="000000"/>
        </w:rPr>
        <w:t xml:space="preserve"> "Қазақстан Республикасы Сот әкімшілігінің Кассациялық соттар департаменті" республикалық мемлекеттік мекемесі туралы Е Р Е Ж Е</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"Қазақстан Республикасы Сот әкімшілігінің Кассациялық соттар департаменті" республикалық мемлекеттік мекемесі (бұдан әрі – Департамент) кассациялық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1"/>
    <w:bookmarkStart w:name="z19" w:id="1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20" w:id="1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21" w:id="14"/>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4"/>
    <w:bookmarkStart w:name="z22" w:id="15"/>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5"/>
    <w:bookmarkStart w:name="z23" w:id="1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4" w:id="17"/>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7"/>
    <w:bookmarkStart w:name="z25" w:id="18"/>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Дінмұхамед Қонаев көшесі, 39.</w:t>
      </w:r>
    </w:p>
    <w:bookmarkEnd w:id="18"/>
    <w:bookmarkStart w:name="z26" w:id="19"/>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Кассацилық соттар департаменті" республикалық мемлекеттік мекемесі.</w:t>
      </w:r>
    </w:p>
    <w:bookmarkEnd w:id="19"/>
    <w:bookmarkStart w:name="z27" w:id="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
    <w:bookmarkStart w:name="z28" w:id="2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1"/>
    <w:bookmarkStart w:name="z29" w:id="22"/>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22"/>
    <w:bookmarkStart w:name="z30" w:id="23"/>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23"/>
    <w:bookmarkStart w:name="z31" w:id="24"/>
    <w:p>
      <w:pPr>
        <w:spacing w:after="0"/>
        <w:ind w:left="0"/>
        <w:jc w:val="left"/>
      </w:pPr>
      <w:r>
        <w:rPr>
          <w:rFonts w:ascii="Times New Roman"/>
          <w:b/>
          <w:i w:val="false"/>
          <w:color w:val="000000"/>
        </w:rPr>
        <w:t xml:space="preserve"> 2-тарау. Департаменттің міндеттері мен өкілеттіктері</w:t>
      </w:r>
    </w:p>
    <w:bookmarkEnd w:id="24"/>
    <w:bookmarkStart w:name="z32" w:id="25"/>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25"/>
    <w:bookmarkStart w:name="z33" w:id="26"/>
    <w:p>
      <w:pPr>
        <w:spacing w:after="0"/>
        <w:ind w:left="0"/>
        <w:jc w:val="both"/>
      </w:pPr>
      <w:r>
        <w:rPr>
          <w:rFonts w:ascii="Times New Roman"/>
          <w:b w:val="false"/>
          <w:i w:val="false"/>
          <w:color w:val="000000"/>
          <w:sz w:val="28"/>
        </w:rPr>
        <w:t>
      14. Өкілеттіктері:</w:t>
      </w:r>
    </w:p>
    <w:bookmarkEnd w:id="26"/>
    <w:bookmarkStart w:name="z34" w:id="27"/>
    <w:p>
      <w:pPr>
        <w:spacing w:after="0"/>
        <w:ind w:left="0"/>
        <w:jc w:val="both"/>
      </w:pPr>
      <w:r>
        <w:rPr>
          <w:rFonts w:ascii="Times New Roman"/>
          <w:b w:val="false"/>
          <w:i w:val="false"/>
          <w:color w:val="000000"/>
          <w:sz w:val="28"/>
        </w:rPr>
        <w:t>
      1) құқықтары:</w:t>
      </w:r>
    </w:p>
    <w:bookmarkEnd w:id="27"/>
    <w:bookmarkStart w:name="z35" w:id="28"/>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28"/>
    <w:bookmarkStart w:name="z36" w:id="29"/>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29"/>
    <w:bookmarkStart w:name="z37" w:id="30"/>
    <w:p>
      <w:pPr>
        <w:spacing w:after="0"/>
        <w:ind w:left="0"/>
        <w:jc w:val="both"/>
      </w:pPr>
      <w:r>
        <w:rPr>
          <w:rFonts w:ascii="Times New Roman"/>
          <w:b w:val="false"/>
          <w:i w:val="false"/>
          <w:color w:val="000000"/>
          <w:sz w:val="28"/>
        </w:rPr>
        <w:t>
      Сот әкімшілігінің басшысына кассациялық соттардың судьяларының және Департамент қызметкерлерінің еңбегін қорғау, оларды материалдық және әлеуметтік қамтамасыз ету мәселелері бойынша ұсыныстар енгізу;</w:t>
      </w:r>
    </w:p>
    <w:bookmarkEnd w:id="30"/>
    <w:bookmarkStart w:name="z38" w:id="3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31"/>
    <w:bookmarkStart w:name="z39" w:id="32"/>
    <w:p>
      <w:pPr>
        <w:spacing w:after="0"/>
        <w:ind w:left="0"/>
        <w:jc w:val="both"/>
      </w:pPr>
      <w:r>
        <w:rPr>
          <w:rFonts w:ascii="Times New Roman"/>
          <w:b w:val="false"/>
          <w:i w:val="false"/>
          <w:color w:val="000000"/>
          <w:sz w:val="28"/>
        </w:rPr>
        <w:t>
      2) міндеттері:</w:t>
      </w:r>
    </w:p>
    <w:bookmarkEnd w:id="32"/>
    <w:bookmarkStart w:name="z40" w:id="33"/>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33"/>
    <w:bookmarkStart w:name="z41" w:id="34"/>
    <w:p>
      <w:pPr>
        <w:spacing w:after="0"/>
        <w:ind w:left="0"/>
        <w:jc w:val="both"/>
      </w:pPr>
      <w:r>
        <w:rPr>
          <w:rFonts w:ascii="Times New Roman"/>
          <w:b w:val="false"/>
          <w:i w:val="false"/>
          <w:color w:val="000000"/>
          <w:sz w:val="28"/>
        </w:rPr>
        <w:t>
      Қазақстан Республикасының заңнамасын сақтау;</w:t>
      </w:r>
    </w:p>
    <w:bookmarkEnd w:id="34"/>
    <w:bookmarkStart w:name="z42" w:id="35"/>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35"/>
    <w:bookmarkStart w:name="z43" w:id="3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36"/>
    <w:bookmarkStart w:name="z44" w:id="37"/>
    <w:p>
      <w:pPr>
        <w:spacing w:after="0"/>
        <w:ind w:left="0"/>
        <w:jc w:val="both"/>
      </w:pPr>
      <w:r>
        <w:rPr>
          <w:rFonts w:ascii="Times New Roman"/>
          <w:b w:val="false"/>
          <w:i w:val="false"/>
          <w:color w:val="000000"/>
          <w:sz w:val="28"/>
        </w:rPr>
        <w:t>
      15. Функциялары:</w:t>
      </w:r>
    </w:p>
    <w:bookmarkEnd w:id="37"/>
    <w:bookmarkStart w:name="z45" w:id="38"/>
    <w:p>
      <w:pPr>
        <w:spacing w:after="0"/>
        <w:ind w:left="0"/>
        <w:jc w:val="both"/>
      </w:pPr>
      <w:r>
        <w:rPr>
          <w:rFonts w:ascii="Times New Roman"/>
          <w:b w:val="false"/>
          <w:i w:val="false"/>
          <w:color w:val="000000"/>
          <w:sz w:val="28"/>
        </w:rPr>
        <w:t>
      1) кассациялық соттардың қызметін ұйымдастырушылық, ақпараттық-талдамалық және материалдық-техникалық қамтамасыз ету;</w:t>
      </w:r>
    </w:p>
    <w:bookmarkEnd w:id="38"/>
    <w:bookmarkStart w:name="z46" w:id="39"/>
    <w:p>
      <w:pPr>
        <w:spacing w:after="0"/>
        <w:ind w:left="0"/>
        <w:jc w:val="both"/>
      </w:pPr>
      <w:r>
        <w:rPr>
          <w:rFonts w:ascii="Times New Roman"/>
          <w:b w:val="false"/>
          <w:i w:val="false"/>
          <w:color w:val="000000"/>
          <w:sz w:val="28"/>
        </w:rPr>
        <w:t>
      2) кассациялық соттар судьяларының сот төрелігін жүзеге асыру жөніндегі қызметін ұйымдастырушылық қамтамасыз ету;</w:t>
      </w:r>
    </w:p>
    <w:bookmarkEnd w:id="39"/>
    <w:bookmarkStart w:name="z47" w:id="40"/>
    <w:p>
      <w:pPr>
        <w:spacing w:after="0"/>
        <w:ind w:left="0"/>
        <w:jc w:val="both"/>
      </w:pPr>
      <w:r>
        <w:rPr>
          <w:rFonts w:ascii="Times New Roman"/>
          <w:b w:val="false"/>
          <w:i w:val="false"/>
          <w:color w:val="000000"/>
          <w:sz w:val="28"/>
        </w:rPr>
        <w:t>
      3) Сот әкімшілігіне кассациялық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40"/>
    <w:bookmarkStart w:name="z48" w:id="41"/>
    <w:p>
      <w:pPr>
        <w:spacing w:after="0"/>
        <w:ind w:left="0"/>
        <w:jc w:val="both"/>
      </w:pPr>
      <w:r>
        <w:rPr>
          <w:rFonts w:ascii="Times New Roman"/>
          <w:b w:val="false"/>
          <w:i w:val="false"/>
          <w:color w:val="000000"/>
          <w:sz w:val="28"/>
        </w:rPr>
        <w:t>
      4) кассациялық соттар төрағаларының, кассациялық соттардың жалпы отырыстарының жұмысын ұйымдастыруды қамтамасыз ету;</w:t>
      </w:r>
    </w:p>
    <w:bookmarkEnd w:id="41"/>
    <w:bookmarkStart w:name="z49" w:id="42"/>
    <w:p>
      <w:pPr>
        <w:spacing w:after="0"/>
        <w:ind w:left="0"/>
        <w:jc w:val="both"/>
      </w:pPr>
      <w:r>
        <w:rPr>
          <w:rFonts w:ascii="Times New Roman"/>
          <w:b w:val="false"/>
          <w:i w:val="false"/>
          <w:color w:val="000000"/>
          <w:sz w:val="28"/>
        </w:rPr>
        <w:t>
      5) кассациялық соттардың жалпы отырыстары қабылдаған шешімдерінің орындалуын қамтамасыз ету;</w:t>
      </w:r>
    </w:p>
    <w:bookmarkEnd w:id="42"/>
    <w:bookmarkStart w:name="z50" w:id="43"/>
    <w:p>
      <w:pPr>
        <w:spacing w:after="0"/>
        <w:ind w:left="0"/>
        <w:jc w:val="both"/>
      </w:pPr>
      <w:r>
        <w:rPr>
          <w:rFonts w:ascii="Times New Roman"/>
          <w:b w:val="false"/>
          <w:i w:val="false"/>
          <w:color w:val="000000"/>
          <w:sz w:val="28"/>
        </w:rPr>
        <w:t>
      6) кассациялық соттардың жұмысын кадрлық қамтамасыз ету;</w:t>
      </w:r>
    </w:p>
    <w:bookmarkEnd w:id="43"/>
    <w:bookmarkStart w:name="z51" w:id="44"/>
    <w:p>
      <w:pPr>
        <w:spacing w:after="0"/>
        <w:ind w:left="0"/>
        <w:jc w:val="both"/>
      </w:pPr>
      <w:r>
        <w:rPr>
          <w:rFonts w:ascii="Times New Roman"/>
          <w:b w:val="false"/>
          <w:i w:val="false"/>
          <w:color w:val="000000"/>
          <w:sz w:val="28"/>
        </w:rPr>
        <w:t>
      7) кассациялық соттардың судьялары мен Департамент қызметкерлерінің жеке есебін жүргізу;</w:t>
      </w:r>
    </w:p>
    <w:bookmarkEnd w:id="44"/>
    <w:bookmarkStart w:name="z52" w:id="45"/>
    <w:p>
      <w:pPr>
        <w:spacing w:after="0"/>
        <w:ind w:left="0"/>
        <w:jc w:val="both"/>
      </w:pPr>
      <w:r>
        <w:rPr>
          <w:rFonts w:ascii="Times New Roman"/>
          <w:b w:val="false"/>
          <w:i w:val="false"/>
          <w:color w:val="000000"/>
          <w:sz w:val="28"/>
        </w:rPr>
        <w:t>
      8) сот оқуы, судьялардың, Департамент қызметкерлерінің біліктілігін арттыру және олардың тағылымдамадан өтуі жөніндегі жұмысты ұйымдастыру;</w:t>
      </w:r>
    </w:p>
    <w:bookmarkEnd w:id="45"/>
    <w:bookmarkStart w:name="z53" w:id="46"/>
    <w:p>
      <w:pPr>
        <w:spacing w:after="0"/>
        <w:ind w:left="0"/>
        <w:jc w:val="both"/>
      </w:pPr>
      <w:r>
        <w:rPr>
          <w:rFonts w:ascii="Times New Roman"/>
          <w:b w:val="false"/>
          <w:i w:val="false"/>
          <w:color w:val="000000"/>
          <w:sz w:val="28"/>
        </w:rPr>
        <w:t>
      10) кассациялық соттардың және Департаменттің инфрақұрылымын дамыту, ғимараттары мен үй-жайларының құрылысын, жөндеуді және техникалық жарақтандыруын ұйымдастыру;</w:t>
      </w:r>
    </w:p>
    <w:bookmarkEnd w:id="46"/>
    <w:bookmarkStart w:name="z54" w:id="47"/>
    <w:p>
      <w:pPr>
        <w:spacing w:after="0"/>
        <w:ind w:left="0"/>
        <w:jc w:val="both"/>
      </w:pPr>
      <w:r>
        <w:rPr>
          <w:rFonts w:ascii="Times New Roman"/>
          <w:b w:val="false"/>
          <w:i w:val="false"/>
          <w:color w:val="000000"/>
          <w:sz w:val="28"/>
        </w:rPr>
        <w:t>
      11) кассациялық соттардың және Департаменттің үй-жайларын және басқа да мүлкін күзетуді ұйымдастыру;</w:t>
      </w:r>
    </w:p>
    <w:bookmarkEnd w:id="47"/>
    <w:bookmarkStart w:name="z55" w:id="4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48"/>
    <w:bookmarkStart w:name="z56" w:id="49"/>
    <w:p>
      <w:pPr>
        <w:spacing w:after="0"/>
        <w:ind w:left="0"/>
        <w:jc w:val="both"/>
      </w:pPr>
      <w:r>
        <w:rPr>
          <w:rFonts w:ascii="Times New Roman"/>
          <w:b w:val="false"/>
          <w:i w:val="false"/>
          <w:color w:val="000000"/>
          <w:sz w:val="28"/>
        </w:rPr>
        <w:t xml:space="preserve">
      13) кассациялық соттардың судьяларын,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49"/>
    <w:bookmarkStart w:name="z57" w:id="50"/>
    <w:p>
      <w:pPr>
        <w:spacing w:after="0"/>
        <w:ind w:left="0"/>
        <w:jc w:val="both"/>
      </w:pPr>
      <w:r>
        <w:rPr>
          <w:rFonts w:ascii="Times New Roman"/>
          <w:b w:val="false"/>
          <w:i w:val="false"/>
          <w:color w:val="000000"/>
          <w:sz w:val="28"/>
        </w:rPr>
        <w:t>
      14) кассациялық соттардың және Департаменттің ic қағаздарын және мұрағаттарының жұмысын жүргізу;</w:t>
      </w:r>
    </w:p>
    <w:bookmarkEnd w:id="50"/>
    <w:bookmarkStart w:name="z58" w:id="5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51"/>
    <w:bookmarkStart w:name="z59" w:id="52"/>
    <w:p>
      <w:pPr>
        <w:spacing w:after="0"/>
        <w:ind w:left="0"/>
        <w:jc w:val="both"/>
      </w:pPr>
      <w:r>
        <w:rPr>
          <w:rFonts w:ascii="Times New Roman"/>
          <w:b w:val="false"/>
          <w:i w:val="false"/>
          <w:color w:val="000000"/>
          <w:sz w:val="28"/>
        </w:rPr>
        <w:t>
      16) кассациялық соттардың қызметі туралы ақпаратты талдау және қорыту;</w:t>
      </w:r>
    </w:p>
    <w:bookmarkEnd w:id="52"/>
    <w:bookmarkStart w:name="z60" w:id="53"/>
    <w:p>
      <w:pPr>
        <w:spacing w:after="0"/>
        <w:ind w:left="0"/>
        <w:jc w:val="both"/>
      </w:pPr>
      <w:r>
        <w:rPr>
          <w:rFonts w:ascii="Times New Roman"/>
          <w:b w:val="false"/>
          <w:i w:val="false"/>
          <w:color w:val="000000"/>
          <w:sz w:val="28"/>
        </w:rPr>
        <w:t>
      17) сот практикасына талдау, қорыту жүргізу;</w:t>
      </w:r>
    </w:p>
    <w:bookmarkEnd w:id="53"/>
    <w:bookmarkStart w:name="z61" w:id="54"/>
    <w:p>
      <w:pPr>
        <w:spacing w:after="0"/>
        <w:ind w:left="0"/>
        <w:jc w:val="both"/>
      </w:pPr>
      <w:r>
        <w:rPr>
          <w:rFonts w:ascii="Times New Roman"/>
          <w:b w:val="false"/>
          <w:i w:val="false"/>
          <w:color w:val="000000"/>
          <w:sz w:val="28"/>
        </w:rPr>
        <w:t>
      18) мемлекеттік органдармен және өзге де ұйымдармен кассациялық соттардың қызметін қамтамасыз ету мәселелері бойынша өзара ic-қимыл жасау;</w:t>
      </w:r>
    </w:p>
    <w:bookmarkEnd w:id="54"/>
    <w:bookmarkStart w:name="z62" w:id="55"/>
    <w:p>
      <w:pPr>
        <w:spacing w:after="0"/>
        <w:ind w:left="0"/>
        <w:jc w:val="both"/>
      </w:pPr>
      <w:r>
        <w:rPr>
          <w:rFonts w:ascii="Times New Roman"/>
          <w:b w:val="false"/>
          <w:i w:val="false"/>
          <w:color w:val="000000"/>
          <w:sz w:val="28"/>
        </w:rPr>
        <w:t>
      20) кассациялық соттардың бұқаралық ақпарат құралдарымен өзара ic-қимылын қамтамасыз ету;</w:t>
      </w:r>
    </w:p>
    <w:bookmarkEnd w:id="55"/>
    <w:bookmarkStart w:name="z63" w:id="56"/>
    <w:p>
      <w:pPr>
        <w:spacing w:after="0"/>
        <w:ind w:left="0"/>
        <w:jc w:val="both"/>
      </w:pPr>
      <w:r>
        <w:rPr>
          <w:rFonts w:ascii="Times New Roman"/>
          <w:b w:val="false"/>
          <w:i w:val="false"/>
          <w:color w:val="000000"/>
          <w:sz w:val="28"/>
        </w:rPr>
        <w:t xml:space="preserve">
      21) кассациялық соттарда және Департаментте мемлекеттік құпия мен жұмылдыру жөніндегі жұмысты қамтамасыз ету; </w:t>
      </w:r>
    </w:p>
    <w:bookmarkEnd w:id="56"/>
    <w:bookmarkStart w:name="z64" w:id="57"/>
    <w:p>
      <w:pPr>
        <w:spacing w:after="0"/>
        <w:ind w:left="0"/>
        <w:jc w:val="both"/>
      </w:pPr>
      <w:r>
        <w:rPr>
          <w:rFonts w:ascii="Times New Roman"/>
          <w:b w:val="false"/>
          <w:i w:val="false"/>
          <w:color w:val="000000"/>
          <w:sz w:val="28"/>
        </w:rPr>
        <w:t xml:space="preserve">
      22) кассациялық соттарда және Департаментте ақпараттық қауіпсіздік жөніндегі жұмысты қамтамасыз ету; </w:t>
      </w:r>
    </w:p>
    <w:bookmarkEnd w:id="57"/>
    <w:bookmarkStart w:name="z65" w:id="58"/>
    <w:p>
      <w:pPr>
        <w:spacing w:after="0"/>
        <w:ind w:left="0"/>
        <w:jc w:val="both"/>
      </w:pPr>
      <w:r>
        <w:rPr>
          <w:rFonts w:ascii="Times New Roman"/>
          <w:b w:val="false"/>
          <w:i w:val="false"/>
          <w:color w:val="000000"/>
          <w:sz w:val="28"/>
        </w:rPr>
        <w:t>
      23) кассациялық соттарда сот жүйесінің ақпараттық-коммуникациялық инфрақұрылымын, ақпараттық жүйелер және сервистерді сүйемелдеуді қамтамасыз ету;</w:t>
      </w:r>
    </w:p>
    <w:bookmarkEnd w:id="58"/>
    <w:bookmarkStart w:name="z66" w:id="59"/>
    <w:p>
      <w:pPr>
        <w:spacing w:after="0"/>
        <w:ind w:left="0"/>
        <w:jc w:val="both"/>
      </w:pPr>
      <w:r>
        <w:rPr>
          <w:rFonts w:ascii="Times New Roman"/>
          <w:b w:val="false"/>
          <w:i w:val="false"/>
          <w:color w:val="000000"/>
          <w:sz w:val="28"/>
        </w:rPr>
        <w:t>
      24) сот приставтарының қызметін ұйымдастыру;</w:t>
      </w:r>
    </w:p>
    <w:bookmarkEnd w:id="59"/>
    <w:bookmarkStart w:name="z67" w:id="60"/>
    <w:p>
      <w:pPr>
        <w:spacing w:after="0"/>
        <w:ind w:left="0"/>
        <w:jc w:val="both"/>
      </w:pPr>
      <w:r>
        <w:rPr>
          <w:rFonts w:ascii="Times New Roman"/>
          <w:b w:val="false"/>
          <w:i w:val="false"/>
          <w:color w:val="000000"/>
          <w:sz w:val="28"/>
        </w:rPr>
        <w:t>
      25)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60"/>
    <w:bookmarkStart w:name="z68" w:id="61"/>
    <w:p>
      <w:pPr>
        <w:spacing w:after="0"/>
        <w:ind w:left="0"/>
        <w:jc w:val="both"/>
      </w:pPr>
      <w:r>
        <w:rPr>
          <w:rFonts w:ascii="Times New Roman"/>
          <w:b w:val="false"/>
          <w:i w:val="false"/>
          <w:color w:val="000000"/>
          <w:sz w:val="28"/>
        </w:rPr>
        <w:t>
      26) Қазақстан Республикасының заңнамасына сәйкес Департаментке жүктелген өзге де функцияларды жүзеге асыру.</w:t>
      </w:r>
    </w:p>
    <w:bookmarkEnd w:id="61"/>
    <w:bookmarkStart w:name="z69" w:id="6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62"/>
    <w:bookmarkStart w:name="z70" w:id="6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63"/>
    <w:bookmarkStart w:name="z71" w:id="6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64"/>
    <w:bookmarkStart w:name="z72" w:id="6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төрт орынбасары болады.</w:t>
      </w:r>
    </w:p>
    <w:bookmarkEnd w:id="65"/>
    <w:bookmarkStart w:name="z73" w:id="66"/>
    <w:p>
      <w:pPr>
        <w:spacing w:after="0"/>
        <w:ind w:left="0"/>
        <w:jc w:val="both"/>
      </w:pPr>
      <w:r>
        <w:rPr>
          <w:rFonts w:ascii="Times New Roman"/>
          <w:b w:val="false"/>
          <w:i w:val="false"/>
          <w:color w:val="000000"/>
          <w:sz w:val="28"/>
        </w:rPr>
        <w:t>
      19. Департамент басшысының өкілеттігі:</w:t>
      </w:r>
    </w:p>
    <w:bookmarkEnd w:id="66"/>
    <w:bookmarkStart w:name="z74" w:id="6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67"/>
    <w:bookmarkStart w:name="z75" w:id="68"/>
    <w:p>
      <w:pPr>
        <w:spacing w:after="0"/>
        <w:ind w:left="0"/>
        <w:jc w:val="both"/>
      </w:pPr>
      <w:r>
        <w:rPr>
          <w:rFonts w:ascii="Times New Roman"/>
          <w:b w:val="false"/>
          <w:i w:val="false"/>
          <w:color w:val="000000"/>
          <w:sz w:val="28"/>
        </w:rPr>
        <w:t>
      2) заңнамада белгіленген тәртіппен Департаменттің қызметкерлерін тағайындайды және босатады;</w:t>
      </w:r>
    </w:p>
    <w:bookmarkEnd w:id="68"/>
    <w:bookmarkStart w:name="z76" w:id="6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69"/>
    <w:bookmarkStart w:name="z77" w:id="70"/>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70"/>
    <w:bookmarkStart w:name="z78" w:id="71"/>
    <w:p>
      <w:pPr>
        <w:spacing w:after="0"/>
        <w:ind w:left="0"/>
        <w:jc w:val="both"/>
      </w:pPr>
      <w:r>
        <w:rPr>
          <w:rFonts w:ascii="Times New Roman"/>
          <w:b w:val="false"/>
          <w:i w:val="false"/>
          <w:color w:val="000000"/>
          <w:sz w:val="28"/>
        </w:rPr>
        <w:t>
      5) Департаменттің құрылымдық бөлімшелері қызметкерлерінің лауазымдық нұскаулықтарын бекітеді;</w:t>
      </w:r>
    </w:p>
    <w:bookmarkEnd w:id="71"/>
    <w:bookmarkStart w:name="z79" w:id="72"/>
    <w:p>
      <w:pPr>
        <w:spacing w:after="0"/>
        <w:ind w:left="0"/>
        <w:jc w:val="both"/>
      </w:pPr>
      <w:r>
        <w:rPr>
          <w:rFonts w:ascii="Times New Roman"/>
          <w:b w:val="false"/>
          <w:i w:val="false"/>
          <w:color w:val="000000"/>
          <w:sz w:val="28"/>
        </w:rPr>
        <w:t>
      6) заңнамада белгіленген тәртіппен Департаменттің қызметкерлерін көтермелеу, оларға материалдық көмек көрсету немесе тәртіптік жаза қолдану мәселелерін шешеді;</w:t>
      </w:r>
    </w:p>
    <w:bookmarkEnd w:id="72"/>
    <w:bookmarkStart w:name="z80" w:id="7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73"/>
    <w:bookmarkStart w:name="z81" w:id="74"/>
    <w:p>
      <w:pPr>
        <w:spacing w:after="0"/>
        <w:ind w:left="0"/>
        <w:jc w:val="both"/>
      </w:pPr>
      <w:r>
        <w:rPr>
          <w:rFonts w:ascii="Times New Roman"/>
          <w:b w:val="false"/>
          <w:i w:val="false"/>
          <w:color w:val="000000"/>
          <w:sz w:val="28"/>
        </w:rPr>
        <w:t>
      8) қабылдау кестесіне сәйкес айына кемінде бір рет азаматтар мен заңды тұлғалар өкілдерін, оның ішінде Департамент қызметкерлерін жеке қабылдауды жүргізеді;</w:t>
      </w:r>
    </w:p>
    <w:bookmarkEnd w:id="74"/>
    <w:bookmarkStart w:name="z82" w:id="75"/>
    <w:p>
      <w:pPr>
        <w:spacing w:after="0"/>
        <w:ind w:left="0"/>
        <w:jc w:val="both"/>
      </w:pPr>
      <w:r>
        <w:rPr>
          <w:rFonts w:ascii="Times New Roman"/>
          <w:b w:val="false"/>
          <w:i w:val="false"/>
          <w:color w:val="000000"/>
          <w:sz w:val="28"/>
        </w:rPr>
        <w:t>
      9) Сот әкімшілігінің басшысына Департамент қызметкерлерінің штат санын белгілеу туралы ұсыныстар енгізеді;</w:t>
      </w:r>
    </w:p>
    <w:bookmarkEnd w:id="75"/>
    <w:bookmarkStart w:name="z83" w:id="76"/>
    <w:p>
      <w:pPr>
        <w:spacing w:after="0"/>
        <w:ind w:left="0"/>
        <w:jc w:val="both"/>
      </w:pPr>
      <w:r>
        <w:rPr>
          <w:rFonts w:ascii="Times New Roman"/>
          <w:b w:val="false"/>
          <w:i w:val="false"/>
          <w:color w:val="000000"/>
          <w:sz w:val="28"/>
        </w:rPr>
        <w:t>
      10) заңнамада белгіленген тәртіппен Департаменттің қызметі туралы есепті кассациялық соттардың жалпы отырыстарына ұсынады;</w:t>
      </w:r>
    </w:p>
    <w:bookmarkEnd w:id="76"/>
    <w:bookmarkStart w:name="z84" w:id="77"/>
    <w:p>
      <w:pPr>
        <w:spacing w:after="0"/>
        <w:ind w:left="0"/>
        <w:jc w:val="both"/>
      </w:pPr>
      <w:r>
        <w:rPr>
          <w:rFonts w:ascii="Times New Roman"/>
          <w:b w:val="false"/>
          <w:i w:val="false"/>
          <w:color w:val="000000"/>
          <w:sz w:val="28"/>
        </w:rPr>
        <w:t>
      11) өз құзыретіндегі мәселелер бойынша бұйрықтар шығарады.</w:t>
      </w:r>
    </w:p>
    <w:bookmarkEnd w:id="77"/>
    <w:bookmarkStart w:name="z85" w:id="78"/>
    <w:p>
      <w:pPr>
        <w:spacing w:after="0"/>
        <w:ind w:left="0"/>
        <w:jc w:val="both"/>
      </w:pPr>
      <w:r>
        <w:rPr>
          <w:rFonts w:ascii="Times New Roman"/>
          <w:b w:val="false"/>
          <w:i w:val="false"/>
          <w:color w:val="000000"/>
          <w:sz w:val="28"/>
        </w:rPr>
        <w:t>
      12) Қазақстан Республикасының заңнамасында және осы Ережеде көзделген өзге де өкілеттіктерді жүзеге асырады.</w:t>
      </w:r>
    </w:p>
    <w:bookmarkEnd w:id="78"/>
    <w:bookmarkStart w:name="z86" w:id="7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79"/>
    <w:bookmarkStart w:name="z87" w:id="80"/>
    <w:p>
      <w:pPr>
        <w:spacing w:after="0"/>
        <w:ind w:left="0"/>
        <w:jc w:val="left"/>
      </w:pPr>
      <w:r>
        <w:rPr>
          <w:rFonts w:ascii="Times New Roman"/>
          <w:b/>
          <w:i w:val="false"/>
          <w:color w:val="000000"/>
        </w:rPr>
        <w:t xml:space="preserve"> 4-тарау. Департаменттің мүлкі</w:t>
      </w:r>
    </w:p>
    <w:bookmarkEnd w:id="80"/>
    <w:bookmarkStart w:name="z88" w:id="81"/>
    <w:p>
      <w:pPr>
        <w:spacing w:after="0"/>
        <w:ind w:left="0"/>
        <w:jc w:val="both"/>
      </w:pPr>
      <w:r>
        <w:rPr>
          <w:rFonts w:ascii="Times New Roman"/>
          <w:b w:val="false"/>
          <w:i w:val="false"/>
          <w:color w:val="000000"/>
          <w:sz w:val="28"/>
        </w:rPr>
        <w:t>
      20. Департаментте Қазақстан Республикасының заңнамасында көзделген жағдайларда жедел басқару құқығында оқшауланған мүлкі болуы мүмкін.</w:t>
      </w:r>
    </w:p>
    <w:bookmarkEnd w:id="81"/>
    <w:bookmarkStart w:name="z89" w:id="8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
    <w:bookmarkStart w:name="z90" w:id="83"/>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83"/>
    <w:bookmarkStart w:name="z91" w:id="84"/>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84"/>
    <w:bookmarkStart w:name="z92" w:id="85"/>
    <w:p>
      <w:pPr>
        <w:spacing w:after="0"/>
        <w:ind w:left="0"/>
        <w:jc w:val="left"/>
      </w:pPr>
      <w:r>
        <w:rPr>
          <w:rFonts w:ascii="Times New Roman"/>
          <w:b/>
          <w:i w:val="false"/>
          <w:color w:val="000000"/>
        </w:rPr>
        <w:t xml:space="preserve"> 5-тарау. Департаментті қайта ұйымдастыру және тарату</w:t>
      </w:r>
    </w:p>
    <w:bookmarkEnd w:id="85"/>
    <w:bookmarkStart w:name="z93" w:id="86"/>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