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7509" w14:textId="fc97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2024 жылғы 23 желтоқсандағы № 8С-42/2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2025 жылғы 28 ақпандағы № 8С-46/3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"2025-2027 жылдарға арналған аудандық бюджет туралы" 2024 жылғы 23 желтоқсандағы № 8С-42/2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оның ішінде 2025 жылға арналған аудандық бюджет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- 3 437 688,7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- 850 510,0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- 16 179,0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- 2 528 499,7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- 3 343 073,2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- 4 708,0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- 3 156,0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- 89 907,5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(- 89 907,5)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ауыл шаруашылығын дамыту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417356,0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(облыстық маңызы бар қала) мәдениет және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мен мәдениетті дамыту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аудандық (облыстық маңызы бар қала) құрама командаларының мүшелерін облыстық спартакиадаларға дайындау және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