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c699" w14:textId="a9bc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"Тұрмыстық-коммуналдық шаруашылық, жолаушылар көлігі және автокөліктер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Ақмола облысы Шортанды ауданы әкімдігінің 2025 жылғы 31 қаңтардағы № А-1/20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 xml:space="preserve"> негізінде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ауданының "Тұрмыстық-коммуналдық шаруашылық, жолаушылар көлігі және автокөліктер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Шортанды ауданының "Тұрмыстық-коммуналдық шаруашылық, жолаушылар көлігі және автокөліктер жолдары бөлімі" мемлекеттік мекемесі Қазақстан Республикасының қолданыстағы заңнамасымен белгіленген тәртіпте және мерзімде Ережені тіркеуді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Шортанды ауданы әкiмiнiң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2025 жылғы "31" қаңтардағы</w:t>
            </w:r>
            <w:r>
              <w:br/>
            </w:r>
            <w:r>
              <w:rPr>
                <w:rFonts w:ascii="Times New Roman"/>
                <w:b w:val="false"/>
                <w:i w:val="false"/>
                <w:color w:val="000000"/>
                <w:sz w:val="20"/>
              </w:rPr>
              <w:t>№ А-1/20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Шортанды ауданының "Тұрмыстық-коммуналдық шаруашылық, жолаушылар көлігі және автокөліктер жолдары бөлімі" мемлекеттік мекемесінің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Шортанды ауданының "Тұрмыстық-коммуналдық шаруашылық жолаушылар көлігі және автокөліктер жолдары бөлімі" мемлекеттік мекемесі (бұдан әрі – мемлекеттік мекеме) ведомстволық бағынышты аумақта тұрғын үй-коммуналдық шаруашылығы, жолаушылар көлігі және автомобиль жолдары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 Конституцияға және Қазақстан Республикасының заңдарына, Қазақстан Республикасы Президенттінің және Үкіметтің актілеріне, басқа да нормативті құқықтық актілерге және осы Ережеге сәйкес өз қызметін жүзеге асырады.</w:t>
      </w:r>
    </w:p>
    <w:p>
      <w:pPr>
        <w:spacing w:after="0"/>
        <w:ind w:left="0"/>
        <w:jc w:val="both"/>
      </w:pPr>
      <w:r>
        <w:rPr>
          <w:rFonts w:ascii="Times New Roman"/>
          <w:b w:val="false"/>
          <w:i w:val="false"/>
          <w:color w:val="000000"/>
          <w:sz w:val="28"/>
        </w:rPr>
        <w:t>
      3. Мемлекеттік мекеме ұйымдық-құқықтық нысанындағы, мемлекеттік тілде өз атауы бар мөрі мен мөртаңбалары, белгіленген үлгідегі бланкілері, сондай-ақ Қазақстан Республикасының заңнамасына (бұдан әрі – заңнама) сәйкес қазынашылық органдарында шоттары бар заңды тұлға болып табылады.</w:t>
      </w:r>
    </w:p>
    <w:p>
      <w:pPr>
        <w:spacing w:after="0"/>
        <w:ind w:left="0"/>
        <w:jc w:val="both"/>
      </w:pPr>
      <w:r>
        <w:rPr>
          <w:rFonts w:ascii="Times New Roman"/>
          <w:b w:val="false"/>
          <w:i w:val="false"/>
          <w:color w:val="000000"/>
          <w:sz w:val="28"/>
        </w:rPr>
        <w:t>
      4. Мемлекеттік мекеменің ведомствосы бар: Шортанды ауданы әкімдігінің жанындағы "Шортанды Су"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шығады.</w:t>
      </w:r>
    </w:p>
    <w:p>
      <w:pPr>
        <w:spacing w:after="0"/>
        <w:ind w:left="0"/>
        <w:jc w:val="both"/>
      </w:pPr>
      <w:r>
        <w:rPr>
          <w:rFonts w:ascii="Times New Roman"/>
          <w:b w:val="false"/>
          <w:i w:val="false"/>
          <w:color w:val="000000"/>
          <w:sz w:val="28"/>
        </w:rPr>
        <w:t>
      6.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бөлім бастығы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Мемлекеттік мекеменің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мекен-жайы: 020900, Қазақстан Республикасы Ақмола облысы, Шортанды ауданы, Шортанды кенті, Абылай хан көшесі, 22.</w:t>
      </w:r>
    </w:p>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11. Мемлекеттік мекеменің қызметін қаржыландыру республикалық және</w:t>
      </w:r>
    </w:p>
    <w:p>
      <w:pPr>
        <w:spacing w:after="0"/>
        <w:ind w:left="0"/>
        <w:jc w:val="both"/>
      </w:pPr>
      <w:r>
        <w:rPr>
          <w:rFonts w:ascii="Times New Roman"/>
          <w:b w:val="false"/>
          <w:i w:val="false"/>
          <w:color w:val="000000"/>
          <w:sz w:val="28"/>
        </w:rPr>
        <w:t>
      жергілікті бюджеттерінен, Қазақстан Республикасы Ұлттық Банкі бюджетінен (шығын сметасынан) жүзеге асырылады.</w:t>
      </w:r>
    </w:p>
    <w:p>
      <w:pPr>
        <w:spacing w:after="0"/>
        <w:ind w:left="0"/>
        <w:jc w:val="both"/>
      </w:pPr>
      <w:r>
        <w:rPr>
          <w:rFonts w:ascii="Times New Roman"/>
          <w:b w:val="false"/>
          <w:i w:val="false"/>
          <w:color w:val="000000"/>
          <w:sz w:val="28"/>
        </w:rPr>
        <w:t>
      12. Мемлекеттік мекемеге бөліміне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Егер мемлекеттік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9" w:id="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
    <w:p>
      <w:pPr>
        <w:spacing w:after="0"/>
        <w:ind w:left="0"/>
        <w:jc w:val="both"/>
      </w:pPr>
      <w:r>
        <w:rPr>
          <w:rFonts w:ascii="Times New Roman"/>
          <w:b w:val="false"/>
          <w:i w:val="false"/>
          <w:color w:val="000000"/>
          <w:sz w:val="28"/>
        </w:rPr>
        <w:t>
      13. Міндеттер:</w:t>
      </w:r>
    </w:p>
    <w:p>
      <w:pPr>
        <w:spacing w:after="0"/>
        <w:ind w:left="0"/>
        <w:jc w:val="both"/>
      </w:pPr>
      <w:r>
        <w:rPr>
          <w:rFonts w:ascii="Times New Roman"/>
          <w:b w:val="false"/>
          <w:i w:val="false"/>
          <w:color w:val="000000"/>
          <w:sz w:val="28"/>
        </w:rPr>
        <w:t>
      13.1 тұрғын үй заңнамасының, автомобиль жолдары туралы, автомобиль көлігі туралы, азаматтық қорғау туралы заңдардың нормаларын сақтау бойынша бақылауды қамтамасыз ету;</w:t>
      </w:r>
    </w:p>
    <w:p>
      <w:pPr>
        <w:spacing w:after="0"/>
        <w:ind w:left="0"/>
        <w:jc w:val="both"/>
      </w:pPr>
      <w:r>
        <w:rPr>
          <w:rFonts w:ascii="Times New Roman"/>
          <w:b w:val="false"/>
          <w:i w:val="false"/>
          <w:color w:val="000000"/>
          <w:sz w:val="28"/>
        </w:rPr>
        <w:t>
      13.2 өз құзыреті шегінде тұрғын үй-коммуналдық шаруашылық, жолаушылар көлігі, автомобиль жолдары, сумен жабдықтау және жылумен жабдықтау және жергілікті инфрақұрылымның тіршілікті қамтамасыз етудің басқа да жүйелері саласындағы мемлекеттік саясатты іске асыру;</w:t>
      </w:r>
    </w:p>
    <w:p>
      <w:pPr>
        <w:spacing w:after="0"/>
        <w:ind w:left="0"/>
        <w:jc w:val="both"/>
      </w:pPr>
      <w:r>
        <w:rPr>
          <w:rFonts w:ascii="Times New Roman"/>
          <w:b w:val="false"/>
          <w:i w:val="false"/>
          <w:color w:val="000000"/>
          <w:sz w:val="28"/>
        </w:rPr>
        <w:t>
      13.3 мемлекеттік коммуналдық қорға тұрғын үйлерді қосуға, оларды теңгерімге қабылдауға, күтіп-ұстауға және пайдалануға байланысты мәселелерді реттеу;</w:t>
      </w:r>
    </w:p>
    <w:p>
      <w:pPr>
        <w:spacing w:after="0"/>
        <w:ind w:left="0"/>
        <w:jc w:val="both"/>
      </w:pPr>
      <w:r>
        <w:rPr>
          <w:rFonts w:ascii="Times New Roman"/>
          <w:b w:val="false"/>
          <w:i w:val="false"/>
          <w:color w:val="000000"/>
          <w:sz w:val="28"/>
        </w:rPr>
        <w:t>
      13.4 тұрғын үй қорын басқару, газ және газбен жабдықтау салаларындағы әлеуметтік инфрақұрылым объектілеріндегі елді мекендер шекаралары шегінде бақылау субъектілеріне қатысты мемлекеттік бақылауды жүзеге асыру, сондай-ақ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 шекаралары шегінде қадағалау субъектілеріне қатысты мемлекеттік қадағалауды жүзеге асыру;</w:t>
      </w:r>
    </w:p>
    <w:p>
      <w:pPr>
        <w:spacing w:after="0"/>
        <w:ind w:left="0"/>
        <w:jc w:val="both"/>
      </w:pPr>
      <w:r>
        <w:rPr>
          <w:rFonts w:ascii="Times New Roman"/>
          <w:b w:val="false"/>
          <w:i w:val="false"/>
          <w:color w:val="000000"/>
          <w:sz w:val="28"/>
        </w:rPr>
        <w:t>
      13.5 ауылдық округтер мен кенттер әкімдіктерінің абаттандыру, санитарлық жағдай, көгалдандыру және елді мекендердің қолайлы ортасын құру және қолдау жөніндегі іс-шаралар кешенін жүргізу мәселелері жөніндегі қызметін үйлестіру.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мемлекеттік органдардан,кәсіпорындардан, мекемелерден және барлық меншік нысанындағы ұйымдардан қажетті ақпаратты, құжаттарды немесе өзге де материалдарды, қызықтыратын мәселелер бойынша ауызша және жазбаша түсініктемелерді сұратуға және алуға;</w:t>
      </w:r>
    </w:p>
    <w:p>
      <w:pPr>
        <w:spacing w:after="0"/>
        <w:ind w:left="0"/>
        <w:jc w:val="both"/>
      </w:pPr>
      <w:r>
        <w:rPr>
          <w:rFonts w:ascii="Times New Roman"/>
          <w:b w:val="false"/>
          <w:i w:val="false"/>
          <w:color w:val="000000"/>
          <w:sz w:val="28"/>
        </w:rPr>
        <w:t>
      1.2 өз құзыретінің шегі мәселелерінде жергілікті басқару органдарымен өзара іс-қимыл жасау;</w:t>
      </w:r>
    </w:p>
    <w:p>
      <w:pPr>
        <w:spacing w:after="0"/>
        <w:ind w:left="0"/>
        <w:jc w:val="both"/>
      </w:pPr>
      <w:r>
        <w:rPr>
          <w:rFonts w:ascii="Times New Roman"/>
          <w:b w:val="false"/>
          <w:i w:val="false"/>
          <w:color w:val="000000"/>
          <w:sz w:val="28"/>
        </w:rPr>
        <w:t>
      1.3 мемлекеттік мекеме мен мемлекеттің мүдделерін білдіру және олардың құқықтарын барлық ұйымдарда қорғау.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автомобиль жолдарын, көлік кешенінің инфрақұрылымын, сумен жабдықтау, су бұру және жылумен жабдықтау жүйелерін күтіп ұстауға және жөндеуге мемлекеттік бюджеттен бөлінген қаражаттың мақсатты пайдаланылуын бақылауды жүзеге асыру;</w:t>
      </w:r>
    </w:p>
    <w:p>
      <w:pPr>
        <w:spacing w:after="0"/>
        <w:ind w:left="0"/>
        <w:jc w:val="both"/>
      </w:pPr>
      <w:r>
        <w:rPr>
          <w:rFonts w:ascii="Times New Roman"/>
          <w:b w:val="false"/>
          <w:i w:val="false"/>
          <w:color w:val="000000"/>
          <w:sz w:val="28"/>
        </w:rPr>
        <w:t>
      2.2 әзірлеушісі мемлекеттік мекеме болып табылатын аудан әкімі мен әкімдігінің нормативтік құқықтық актілерінің құқықтық мониторингі және оларға өзгерістер және (немесе) толықтырулар енгізу немесе олардың күші жойылды деп тану жөнінде уақтылы шаралар қабылдау;</w:t>
      </w:r>
    </w:p>
    <w:p>
      <w:pPr>
        <w:spacing w:after="0"/>
        <w:ind w:left="0"/>
        <w:jc w:val="both"/>
      </w:pPr>
      <w:r>
        <w:rPr>
          <w:rFonts w:ascii="Times New Roman"/>
          <w:b w:val="false"/>
          <w:i w:val="false"/>
          <w:color w:val="000000"/>
          <w:sz w:val="28"/>
        </w:rPr>
        <w:t>
      2.3 мемлекеттік техникалық тексеруді ұйымдастыру, өткізудің тізбесін, кезеңдері мен кезектілігін айқындау және кондоминиум объектілерінің ортақ мүлкін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2.4 қолданыстағы заңнамаға сәйкес басқа да міндеттерді жүзеге асыру.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15.1 жергілікті маңызы бар автомобиль жолдарын есепке алуды ұйымдастыру, жөндеу жұмыстарының барысы мен сапасын бақылауды жүзеге асыру, жалпы пайдаланымдағы автомобиль жолдарын, көлік кешенінің инфрақұрылымын жөндеу, күтіп ұстау, көгалдандыру бойынша орындалған жұмыстарды қабылдау;</w:t>
      </w:r>
    </w:p>
    <w:p>
      <w:pPr>
        <w:spacing w:after="0"/>
        <w:ind w:left="0"/>
        <w:jc w:val="both"/>
      </w:pPr>
      <w:r>
        <w:rPr>
          <w:rFonts w:ascii="Times New Roman"/>
          <w:b w:val="false"/>
          <w:i w:val="false"/>
          <w:color w:val="000000"/>
          <w:sz w:val="28"/>
        </w:rPr>
        <w:t>
      15.2 жалпыға ортақ пайдаланылатын автомобиль жолдары мен олардағы құрылыстардың техникалық және пайдалану жай-күйін тексеруді қамтамасыз ету жөніндегі жұмыстарды ұйымдастыру;</w:t>
      </w:r>
    </w:p>
    <w:p>
      <w:pPr>
        <w:spacing w:after="0"/>
        <w:ind w:left="0"/>
        <w:jc w:val="both"/>
      </w:pPr>
      <w:r>
        <w:rPr>
          <w:rFonts w:ascii="Times New Roman"/>
          <w:b w:val="false"/>
          <w:i w:val="false"/>
          <w:color w:val="000000"/>
          <w:sz w:val="28"/>
        </w:rPr>
        <w:t>
      15.3 қаржы құралдарына жыл сайынғы және перспективалық қажеттіліктерді негіздеу;</w:t>
      </w:r>
    </w:p>
    <w:p>
      <w:pPr>
        <w:spacing w:after="0"/>
        <w:ind w:left="0"/>
        <w:jc w:val="both"/>
      </w:pPr>
      <w:r>
        <w:rPr>
          <w:rFonts w:ascii="Times New Roman"/>
          <w:b w:val="false"/>
          <w:i w:val="false"/>
          <w:color w:val="000000"/>
          <w:sz w:val="28"/>
        </w:rPr>
        <w:t>
      15.4 қозғалыс қауіпсіздігін, экологиялық қорғауды және қоршаған ортаны жол саласындағы қызметтің әртүрлі түрлерінің әсерінен қорғауды қамтамасыз ету саласында жол саласында бірыңғай техникалық саясатты жүргізу жөніндегі шараларды ұйымдастыруға және жүзеге асыруға қатысу;</w:t>
      </w:r>
    </w:p>
    <w:p>
      <w:pPr>
        <w:spacing w:after="0"/>
        <w:ind w:left="0"/>
        <w:jc w:val="both"/>
      </w:pPr>
      <w:r>
        <w:rPr>
          <w:rFonts w:ascii="Times New Roman"/>
          <w:b w:val="false"/>
          <w:i w:val="false"/>
          <w:color w:val="000000"/>
          <w:sz w:val="28"/>
        </w:rPr>
        <w:t>
      15.5 күзгі-қысқы кезеңге дайындық және жылыту маусымының өтуі бойынша ауылдық округтер мен кенттердің іс-шараларының орындалу барысын үйлестіруді жүзеге асыру;</w:t>
      </w:r>
    </w:p>
    <w:p>
      <w:pPr>
        <w:spacing w:after="0"/>
        <w:ind w:left="0"/>
        <w:jc w:val="both"/>
      </w:pPr>
      <w:r>
        <w:rPr>
          <w:rFonts w:ascii="Times New Roman"/>
          <w:b w:val="false"/>
          <w:i w:val="false"/>
          <w:color w:val="000000"/>
          <w:sz w:val="28"/>
        </w:rPr>
        <w:t>
      15.6 бюджеттік саланың және коммуналдық шаруашылықтың жылу көздеріндегі қатты және сұйық отын қорлары туралы мәліметтер жинау;</w:t>
      </w:r>
    </w:p>
    <w:p>
      <w:pPr>
        <w:spacing w:after="0"/>
        <w:ind w:left="0"/>
        <w:jc w:val="both"/>
      </w:pPr>
      <w:r>
        <w:rPr>
          <w:rFonts w:ascii="Times New Roman"/>
          <w:b w:val="false"/>
          <w:i w:val="false"/>
          <w:color w:val="000000"/>
          <w:sz w:val="28"/>
        </w:rPr>
        <w:t>
      15.7 коммуналдық кәсіпорынның жұмысын үйлестіру;</w:t>
      </w:r>
    </w:p>
    <w:p>
      <w:pPr>
        <w:spacing w:after="0"/>
        <w:ind w:left="0"/>
        <w:jc w:val="both"/>
      </w:pPr>
      <w:r>
        <w:rPr>
          <w:rFonts w:ascii="Times New Roman"/>
          <w:b w:val="false"/>
          <w:i w:val="false"/>
          <w:color w:val="000000"/>
          <w:sz w:val="28"/>
        </w:rPr>
        <w:t>
      15.8 мемлекеттік тұрғын үй саясатының негізгі ережелеріне халыққа консультациялар мен түсініктемелер беру;</w:t>
      </w:r>
    </w:p>
    <w:p>
      <w:pPr>
        <w:spacing w:after="0"/>
        <w:ind w:left="0"/>
        <w:jc w:val="both"/>
      </w:pPr>
      <w:r>
        <w:rPr>
          <w:rFonts w:ascii="Times New Roman"/>
          <w:b w:val="false"/>
          <w:i w:val="false"/>
          <w:color w:val="000000"/>
          <w:sz w:val="28"/>
        </w:rPr>
        <w:t>
      15.9 өз құзыреті шегінде мемлекеттік қызметтер көрсету;</w:t>
      </w:r>
    </w:p>
    <w:p>
      <w:pPr>
        <w:spacing w:after="0"/>
        <w:ind w:left="0"/>
        <w:jc w:val="both"/>
      </w:pPr>
      <w:r>
        <w:rPr>
          <w:rFonts w:ascii="Times New Roman"/>
          <w:b w:val="false"/>
          <w:i w:val="false"/>
          <w:color w:val="000000"/>
          <w:sz w:val="28"/>
        </w:rPr>
        <w:t>
      15.10 пәтерлердің, тұрғын емес үй-жайлардың меншік иелерінің кондоминиум объектісін басқару нысанын сайлау рәсімінің сақталуын, ағымдағы және жинақ шоттарын ашуды мемлекеттік бақылау;</w:t>
      </w:r>
    </w:p>
    <w:p>
      <w:pPr>
        <w:spacing w:after="0"/>
        <w:ind w:left="0"/>
        <w:jc w:val="both"/>
      </w:pPr>
      <w:r>
        <w:rPr>
          <w:rFonts w:ascii="Times New Roman"/>
          <w:b w:val="false"/>
          <w:i w:val="false"/>
          <w:color w:val="000000"/>
          <w:sz w:val="28"/>
        </w:rPr>
        <w:t>
      15.11 елді мекендердің шекаралары шегінде тұрмыстық баллондар мен тұрмыстық және коммуналдық-тұрмыстық тұтынушыларды газбен жабдықтау жүйелерінің объектілерін қауіпсіз пайдалану талаптарының сақталуын мемлекеттік бақылау;</w:t>
      </w:r>
    </w:p>
    <w:p>
      <w:pPr>
        <w:spacing w:after="0"/>
        <w:ind w:left="0"/>
        <w:jc w:val="both"/>
      </w:pPr>
      <w:r>
        <w:rPr>
          <w:rFonts w:ascii="Times New Roman"/>
          <w:b w:val="false"/>
          <w:i w:val="false"/>
          <w:color w:val="000000"/>
          <w:sz w:val="28"/>
        </w:rPr>
        <w:t>
      15.12 елді мекендердің аумағын абаттандыру, жарықтандыру, көгалдандыру, санитарлық тазарту бойынша жұмыстардың барысы мен сапасын бақылау;</w:t>
      </w:r>
    </w:p>
    <w:p>
      <w:pPr>
        <w:spacing w:after="0"/>
        <w:ind w:left="0"/>
        <w:jc w:val="both"/>
      </w:pPr>
      <w:r>
        <w:rPr>
          <w:rFonts w:ascii="Times New Roman"/>
          <w:b w:val="false"/>
          <w:i w:val="false"/>
          <w:color w:val="000000"/>
          <w:sz w:val="28"/>
        </w:rPr>
        <w:t>
      15.13 тұрғын үй-коммуналдық шаруашылық объектілерін, көше-жол желісі мен аудандық маңызы бар жолдарды, абаттандыру объектілерін жөндеу жөніндегі іс-шаралар жоспарларын әзірлеу;</w:t>
      </w:r>
    </w:p>
    <w:p>
      <w:pPr>
        <w:spacing w:after="0"/>
        <w:ind w:left="0"/>
        <w:jc w:val="both"/>
      </w:pPr>
      <w:r>
        <w:rPr>
          <w:rFonts w:ascii="Times New Roman"/>
          <w:b w:val="false"/>
          <w:i w:val="false"/>
          <w:color w:val="000000"/>
          <w:sz w:val="28"/>
        </w:rPr>
        <w:t>
      15.14 өз құзыреті шегінде коммуналдық қалдықтармен жұмыс істеу саласындағы мемлекеттік саясатты іске асыру;</w:t>
      </w:r>
    </w:p>
    <w:p>
      <w:pPr>
        <w:spacing w:after="0"/>
        <w:ind w:left="0"/>
        <w:jc w:val="both"/>
      </w:pPr>
      <w:r>
        <w:rPr>
          <w:rFonts w:ascii="Times New Roman"/>
          <w:b w:val="false"/>
          <w:i w:val="false"/>
          <w:color w:val="000000"/>
          <w:sz w:val="28"/>
        </w:rPr>
        <w:t>
      15.15 ішкі тәртіпті сақтау;</w:t>
      </w:r>
    </w:p>
    <w:p>
      <w:pPr>
        <w:spacing w:after="0"/>
        <w:ind w:left="0"/>
        <w:jc w:val="both"/>
      </w:pPr>
      <w:r>
        <w:rPr>
          <w:rFonts w:ascii="Times New Roman"/>
          <w:b w:val="false"/>
          <w:i w:val="false"/>
          <w:color w:val="000000"/>
          <w:sz w:val="28"/>
        </w:rPr>
        <w:t>
      15.16 оған заңнамамен жүктелген өзге де функцияларды жүзеге асыру.</w:t>
      </w:r>
    </w:p>
    <w:bookmarkStart w:name="z10" w:id="8"/>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8"/>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басшы жүзеге асырады.</w:t>
      </w:r>
    </w:p>
    <w:p>
      <w:pPr>
        <w:spacing w:after="0"/>
        <w:ind w:left="0"/>
        <w:jc w:val="both"/>
      </w:pPr>
      <w:r>
        <w:rPr>
          <w:rFonts w:ascii="Times New Roman"/>
          <w:b w:val="false"/>
          <w:i w:val="false"/>
          <w:color w:val="000000"/>
          <w:sz w:val="28"/>
        </w:rPr>
        <w:t>
      17. Мемлекеттік мекеменің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Мемлекеттік мекеме басшысының өкілеттіктері:</w:t>
      </w:r>
    </w:p>
    <w:p>
      <w:pPr>
        <w:spacing w:after="0"/>
        <w:ind w:left="0"/>
        <w:jc w:val="both"/>
      </w:pPr>
      <w:r>
        <w:rPr>
          <w:rFonts w:ascii="Times New Roman"/>
          <w:b w:val="false"/>
          <w:i w:val="false"/>
          <w:color w:val="000000"/>
          <w:sz w:val="28"/>
        </w:rPr>
        <w:t>
      18.1 мемлекеттік мекемеде ішкі еңбек тәртібін белгілейді;</w:t>
      </w:r>
    </w:p>
    <w:p>
      <w:pPr>
        <w:spacing w:after="0"/>
        <w:ind w:left="0"/>
        <w:jc w:val="both"/>
      </w:pPr>
      <w:r>
        <w:rPr>
          <w:rFonts w:ascii="Times New Roman"/>
          <w:b w:val="false"/>
          <w:i w:val="false"/>
          <w:color w:val="000000"/>
          <w:sz w:val="28"/>
        </w:rPr>
        <w:t>
      18.2 функционалдық міндеттерін айқындайды, мемлекеттік мекеме қызметкерлерін тағайындайды және қызметтен босатады;</w:t>
      </w:r>
    </w:p>
    <w:p>
      <w:pPr>
        <w:spacing w:after="0"/>
        <w:ind w:left="0"/>
        <w:jc w:val="both"/>
      </w:pPr>
      <w:r>
        <w:rPr>
          <w:rFonts w:ascii="Times New Roman"/>
          <w:b w:val="false"/>
          <w:i w:val="false"/>
          <w:color w:val="000000"/>
          <w:sz w:val="28"/>
        </w:rPr>
        <w:t>
      18.3 аудан әкіміне шешімдердің, өкімдердің, қаулылардың жобаларын және басқа да материалдарды ұсынады;</w:t>
      </w:r>
    </w:p>
    <w:p>
      <w:pPr>
        <w:spacing w:after="0"/>
        <w:ind w:left="0"/>
        <w:jc w:val="both"/>
      </w:pPr>
      <w:r>
        <w:rPr>
          <w:rFonts w:ascii="Times New Roman"/>
          <w:b w:val="false"/>
          <w:i w:val="false"/>
          <w:color w:val="000000"/>
          <w:sz w:val="28"/>
        </w:rPr>
        <w:t>
      18.4 мемлекеттік мекеменің облыстық және аудандық басқармалармен, жергілікті өкілді және атқарушы органдармен, жобалау ұйымдарымен және ведомстводан тыс мемлекеттік сараптамамен және басқа да ұйымдармен тұрақты байланысын қамтамасыз етеді;</w:t>
      </w:r>
    </w:p>
    <w:p>
      <w:pPr>
        <w:spacing w:after="0"/>
        <w:ind w:left="0"/>
        <w:jc w:val="both"/>
      </w:pPr>
      <w:r>
        <w:rPr>
          <w:rFonts w:ascii="Times New Roman"/>
          <w:b w:val="false"/>
          <w:i w:val="false"/>
          <w:color w:val="000000"/>
          <w:sz w:val="28"/>
        </w:rPr>
        <w:t>
      18.5 сыбайлас жемқорлыққа қарсы іс-қимыл бойынша шаралар қабылдайды және ол үшін дербес жауапты болады.</w:t>
      </w:r>
    </w:p>
    <w:p>
      <w:pPr>
        <w:spacing w:after="0"/>
        <w:ind w:left="0"/>
        <w:jc w:val="both"/>
      </w:pPr>
      <w:r>
        <w:rPr>
          <w:rFonts w:ascii="Times New Roman"/>
          <w:b w:val="false"/>
          <w:i w:val="false"/>
          <w:color w:val="000000"/>
          <w:sz w:val="28"/>
        </w:rPr>
        <w:t>
      18.6 құзыретіне сәйкес заңнаманы бұзғаны үшін әкімшілік құқық бұзушылық туралы хаттамалар жасау;</w:t>
      </w:r>
    </w:p>
    <w:p>
      <w:pPr>
        <w:spacing w:after="0"/>
        <w:ind w:left="0"/>
        <w:jc w:val="both"/>
      </w:pPr>
      <w:r>
        <w:rPr>
          <w:rFonts w:ascii="Times New Roman"/>
          <w:b w:val="false"/>
          <w:i w:val="false"/>
          <w:color w:val="000000"/>
          <w:sz w:val="28"/>
        </w:rPr>
        <w:t>
      18.7 анықталған бұзушылықтарды жою бойынша қабылданған шешімдер мен нұсқамалардың орындалуын мемлекеттік бақылау;</w:t>
      </w:r>
    </w:p>
    <w:p>
      <w:pPr>
        <w:spacing w:after="0"/>
        <w:ind w:left="0"/>
        <w:jc w:val="both"/>
      </w:pPr>
      <w:r>
        <w:rPr>
          <w:rFonts w:ascii="Times New Roman"/>
          <w:b w:val="false"/>
          <w:i w:val="false"/>
          <w:color w:val="000000"/>
          <w:sz w:val="28"/>
        </w:rPr>
        <w:t>
      18.8 құрылыс-монтаждау жұмыстарын бақылау және жасалған шарттардың мониторингі;</w:t>
      </w:r>
    </w:p>
    <w:p>
      <w:pPr>
        <w:spacing w:after="0"/>
        <w:ind w:left="0"/>
        <w:jc w:val="both"/>
      </w:pPr>
      <w:r>
        <w:rPr>
          <w:rFonts w:ascii="Times New Roman"/>
          <w:b w:val="false"/>
          <w:i w:val="false"/>
          <w:color w:val="000000"/>
          <w:sz w:val="28"/>
        </w:rPr>
        <w:t>
      19. Мемлекеттік мекеме басшысы болмаған кезеңде оның өкілеттіктерін орындауды қолданыстағы заңнамаға сәйкес оны алмастыратын тұлға жүзеге асы.</w:t>
      </w:r>
    </w:p>
    <w:bookmarkStart w:name="z11" w:id="9"/>
    <w:p>
      <w:pPr>
        <w:spacing w:after="0"/>
        <w:ind w:left="0"/>
        <w:jc w:val="left"/>
      </w:pPr>
      <w:r>
        <w:rPr>
          <w:rFonts w:ascii="Times New Roman"/>
          <w:b/>
          <w:i w:val="false"/>
          <w:color w:val="000000"/>
        </w:rPr>
        <w:t xml:space="preserve"> 4-тарау. Мемлекеттік органның мүлкі</w:t>
      </w:r>
    </w:p>
    <w:bookmarkEnd w:id="9"/>
    <w:p>
      <w:pPr>
        <w:spacing w:after="0"/>
        <w:ind w:left="0"/>
        <w:jc w:val="both"/>
      </w:pPr>
      <w:r>
        <w:rPr>
          <w:rFonts w:ascii="Times New Roman"/>
          <w:b w:val="false"/>
          <w:i w:val="false"/>
          <w:color w:val="000000"/>
          <w:sz w:val="28"/>
        </w:rPr>
        <w:t>
      20. Мемлекеттік мекеме заңнамада көзделген жағдайларда жедел басқару құқығында оқшауланған мүлкi болу мүмкін.</w:t>
      </w:r>
    </w:p>
    <w:p>
      <w:pPr>
        <w:spacing w:after="0"/>
        <w:ind w:left="0"/>
        <w:jc w:val="both"/>
      </w:pPr>
      <w:r>
        <w:rPr>
          <w:rFonts w:ascii="Times New Roman"/>
          <w:b w:val="false"/>
          <w:i w:val="false"/>
          <w:color w:val="000000"/>
          <w:sz w:val="28"/>
        </w:rPr>
        <w:t>
      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Мемлекеттік мекемеге бекiтiлген мүлiк коммуналдық меншiкке жатады.</w:t>
      </w:r>
    </w:p>
    <w:p>
      <w:pPr>
        <w:spacing w:after="0"/>
        <w:ind w:left="0"/>
        <w:jc w:val="both"/>
      </w:pPr>
      <w:r>
        <w:rPr>
          <w:rFonts w:ascii="Times New Roman"/>
          <w:b w:val="false"/>
          <w:i w:val="false"/>
          <w:color w:val="000000"/>
          <w:sz w:val="28"/>
        </w:rPr>
        <w:t>
      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12" w:id="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
    <w:p>
      <w:pPr>
        <w:spacing w:after="0"/>
        <w:ind w:left="0"/>
        <w:jc w:val="both"/>
      </w:pPr>
      <w:r>
        <w:rPr>
          <w:rFonts w:ascii="Times New Roman"/>
          <w:b w:val="false"/>
          <w:i w:val="false"/>
          <w:color w:val="000000"/>
          <w:sz w:val="28"/>
        </w:rPr>
        <w:t>
      23. Мемлекетік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