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651e" w14:textId="2746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қызметкерлерінің қылмыстық, әкімшілік құқық бұзушылықтарды жасау фактілерін және іс-әрекеттерін тіркеудің техникалық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30 сәуірдегі № 349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кодексiнің 70-бабының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 қызметкерлерінің қылмыстық, әкімшілік құқық бұзушылықтарды жасау фактілерін және іс-әрекеттерін тіркеудің техникалық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заңнамасымен белгіленген тәртіпте Қазақстан Республикасы Ішкі істер министрлігінің Ақпараттандыру және байланыс департаменті:</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Ішкі істер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2) осы бұйрыққа қол қойылған күннен бастап бес жұмыс күні ішінде оның электрондық түрдегі мемлекеттік және орыс тілдеріндегі көшірмелерін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Қазақстан Республикасы нормативтік-құқықтық актілердің эталондық бақылау банкіне енгізу үшін жолдауды қамтамасыз етсін;</w:t>
      </w:r>
    </w:p>
    <w:bookmarkEnd w:id="4"/>
    <w:bookmarkStart w:name="z9" w:id="5"/>
    <w:p>
      <w:pPr>
        <w:spacing w:after="0"/>
        <w:ind w:left="0"/>
        <w:jc w:val="both"/>
      </w:pPr>
      <w:r>
        <w:rPr>
          <w:rFonts w:ascii="Times New Roman"/>
          <w:b w:val="false"/>
          <w:i w:val="false"/>
          <w:color w:val="000000"/>
          <w:sz w:val="28"/>
        </w:rPr>
        <w:t>
      3) Қазақстан Республикасы Ішкі істер министрлігінің Заң мен нормашығармашылықты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Қаржы министрлігі</w:t>
      </w:r>
    </w:p>
    <w:bookmarkEnd w:id="10"/>
    <w:bookmarkStart w:name="z16" w:id="11"/>
    <w:p>
      <w:pPr>
        <w:spacing w:after="0"/>
        <w:ind w:left="0"/>
        <w:jc w:val="both"/>
      </w:pPr>
      <w:r>
        <w:rPr>
          <w:rFonts w:ascii="Times New Roman"/>
          <w:b w:val="false"/>
          <w:i w:val="false"/>
          <w:color w:val="000000"/>
          <w:sz w:val="28"/>
        </w:rPr>
        <w:t>
      _________________________</w:t>
      </w:r>
    </w:p>
    <w:bookmarkEnd w:id="11"/>
    <w:bookmarkStart w:name="z17" w:id="12"/>
    <w:p>
      <w:pPr>
        <w:spacing w:after="0"/>
        <w:ind w:left="0"/>
        <w:jc w:val="both"/>
      </w:pPr>
      <w:r>
        <w:rPr>
          <w:rFonts w:ascii="Times New Roman"/>
          <w:b w:val="false"/>
          <w:i w:val="false"/>
          <w:color w:val="000000"/>
          <w:sz w:val="28"/>
        </w:rPr>
        <w:t>
      2025 жылғы "__" 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"30" "сәуір"</w:t>
            </w:r>
            <w:r>
              <w:br/>
            </w:r>
            <w:r>
              <w:rPr>
                <w:rFonts w:ascii="Times New Roman"/>
                <w:b w:val="false"/>
                <w:i w:val="false"/>
                <w:color w:val="000000"/>
                <w:sz w:val="20"/>
              </w:rPr>
              <w:t>№ 349 бұйрығымен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Қазақстан Республикасы ішкі істер органдары қызметкерлерінің қылмыстық, әкімшілік құқық бұзушылықтарды жасау фактілерін және іс-әрекеттерін тіркеудің техникалық құралдарының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бейнетіркегіш (бейнежетон)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әрбір қызметкеріне, Көліктегі және метрополитендегі патрульдік полицияның әрбір нарядына (ауысымына), әрбір учаскелік полиция инспекторына, заңсыз көші-қонға қарсы күрес арнайы бөлінісінің әрбір қызметкеріне және ішкі істер органдарының әрбір кезекші жедел-тергеу тобына.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кезінде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зарядтаудың, архивтеудің және сақтаудың мультимедиялық терминалы (деректерді алу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Полиция департаменті, Көліктегі полиция департаменті, қалалық, аудандық желілік органдарға, ішкі істер органдарының әрбір кезекші бөліміне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56 портативті бейнетіркегішке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