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aa1a" w14:textId="c10a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бөліністерін байланыс құралдарымен, ұйымдық техникамен, бағдарламалық қамтылыммен, ақпаратты қорғаудың аппараттық және бағдарламалық құралдарымен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20 мамырдағы № 378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кодексiнің 70-бабының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бөліністерін байланыс құралдарымен, ұйымдық техникамен, бағдарламалық қамтылыммен, ақпаратты қорғаудың аппараттық және бағдарламалық құралдарымен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Ақпараттандыру және байланыс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Ішкі істер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бұйрыққа қол қойылғаннан кейін бес жұмыс күні ішінде оның мемлекеттік және орыс тілдеріндегі электрондық көшірмелерін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Заң мен нормашығармашылықты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p>
          <w:p>
            <w:pPr>
              <w:spacing w:after="20"/>
              <w:ind w:left="20"/>
              <w:jc w:val="both"/>
            </w:pP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20 мамырдағы</w:t>
            </w:r>
            <w:r>
              <w:br/>
            </w:r>
            <w:r>
              <w:rPr>
                <w:rFonts w:ascii="Times New Roman"/>
                <w:b w:val="false"/>
                <w:i w:val="false"/>
                <w:color w:val="000000"/>
                <w:sz w:val="20"/>
              </w:rPr>
              <w:t>№ 378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Сымды 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телефон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(бұдан әрі –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(бұдан әрі - ІІМ), ІІМ Қылмыстық - атқару жүйесі комитеті (бұдан әрі - ҚАЖК), облыстардың, республикалық маңызы бар қалалардың, астананың полиция департаменттері және көліктегі полиция департаменттері (бұдан әрі – Көліктегі ПД), облыстардың, республикалық маңызы бар қалалардың, астананың қылмыстық - атқару жүйесі департаменттері (бұдан әрі – ҚАЖД), қалалық, аудандық, қалалардағы аудандық, желілік ішкі істер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Бағдарламаланатын түйелермен жүйелік цифрлық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басшылығына (Министрге, Министрдің орынбасарларына, аппарат басшысына), Министрлік басшылығының кеңесшілері мен көмекшілеріне, ІІМ-нің төрағаларына және комитеттердің орынбасарларына, департаменттер, дербес басқармалардың бастықтары мен орынбасарларына; ІІМ Комитеттері мен департаменттері құрамындағы басқармалардың бастықтары мен орынбасарына; Жедел басқару орталығы (бұдан әрі – ЖБО) ІІМ, ҚАЖК, облыстардың, республикалық маңызы бар қалалардың, астананың ПД, Көліктегі ПД, ҚАЖД кезекші бөлімдеріне, қалалық ЖБО; қалалық, аудандық, қалалардағы аудандық, желілік ішкі істер органдары, жергілікті полиция қызметі бөліністері, түзеу мекемелері, кезекші бөлімдері; Көліктегі ПД, ҚАЖД, ішкі істер органдарының қалалық, аудандық, желілік басқармалардың (бөлімдердің), жергілікті полиция қызметі бөліністері, түзеу мекемелері, ІІМ-нің Байқоңыр қаласындағы өкілдігінің бастықтары мен бастық орынбасарлары; Мамандандырылған күзет қызметі бөліністері басқармаларының бастықтары мен орынбасарларына;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бастықтары мен орынбасарларына.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цифрлық телефон аппараттары үшін кеңейту консолы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басшылығына (Министрге, Министрдің орынбасарларына, аппарат басшысына), Министрлік басшылығының кеңесшілері мен көмекшілеріне, ІІМ-нің төрағалары мен орынбасарларына, департаментердің, дербес басқармалардың бастықтары мен орынбасарларына. ІІМ, ҚАЖК, Көліктегі ПД, кезекші бөліміне. Көліктегі ПД, ҚАЖД, ішкі істер органдарының қалалық, аудандық, желілік басқармалардың (бөлімдердің), жергілікті полиция қызметі бөліністері, түзеу мекемелердің, ІІМ-нің Байқоңыр қаласындағы өкілдігінің бастықтары мен бастық орынбасарлары; мамандандырылған күзет қызметі бөліністері басқармаларының бастықтары мен орынбасарларына.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бастықтары мен орынбасарларына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Аналогтық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 Цифрлық аппараттардың санын есептемегенде орнатылған АТС көлемінен 120%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 жеке құрамы қызметкерлерін қоспағанда, ІІМ, ҚАЖК, облыстардың, республикалық маңызы бар қалалардың, астананың ПД, Көліктегі ПД, ҚАЖД; қалалық, аудандық, қалалардағы аудандық,желілік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стационарлық тәуліктік полиция бекеті, учаскелік полиция пункті қызметкерінің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телеграфтық байланыстың арна құрайтын аппаратурасы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желісінің абоненттік телеграф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телеграфты байланысты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нөмірін анықтау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абонентінің нөмірі туралы ақпаратты тіркеу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 ҚАЖК, облыстардың, республикалық маңызы бар қалалардың, астананың ПД, Көліктегі ПД, ҚАЖД кезекші бөлімдері; қалалардың ЖБО; қалалық, аудандық, қалалардағы аудандық, желілік ішкі істер органдары, жергілікті полиция қызметі бөліністері, түзеу мекемелері,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ұйымдарының кезекші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нөмірін анықтау функциясы бар көпарналы дыбыс жазатын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кіріс арналары бойынша келіп түсетін дыбыстық деректерді біруақытта жазу, оларды одан әрі өңдеу және архивтеу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 ҚАЖК, облыстардың, республикалық маңызы бар қалалардың, астананың ПД, Көліктегі ПД, ҚАЖД, қалалардың ЖБО, қалалық, аудандық, қалалардағы аудандық,желілік ішкі істер органдары, жергілікті полиция қызметі бөліністері, түзеу мекемелері, мамандандырылған күзет қызметі бөліністері, ішкі істер органдарының білім беру ұйымдарының кезекші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электр қуат көзін қысқа мерзімге өшіру кезінде үздіксіз қуаттандыруды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есептеуіш техниканың әрбір құралына, телекоммуникациялық жабдығына.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аппаратурасы апаттық қоректену агрегаты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электр қуат көзін қысқа мерзімге өшіру кезінде үздіксіз электр қуаттандыруды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және байланыс желісін бақылау үшін өлшеуіш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жұмыстарын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ақпараттандыру және байланыс бөліністеріне; ішкі істер органдарының білім беру ұйымдары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жүйелері (Ішкі/сыртқы)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аумақта бейнебақылауды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қалалық, аудандық, қалалардағы аудандық, желілік ішкі істер органдары, әскери-тергеу органдары, жергілікті полиция қызметі бөліністері, қалалық,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бейнетіркеуіш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өткеруді бақылау, құқық бұзушылықтардың алдын алу, базаны сапалы дәлелді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полиция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әрбір көлік құралына, тікұшаққа, катерге, штабтық автобусына.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қозғалысының жылдамдығын бейнетіркеудің мобильді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жылдамдығын бақылау және жол жүрісі қағидаларын бұзушылықтарды бейнетіркеу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4 қызметкеріне 1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тіркеу нөмірлік белгілері бойынша сәйкестендірудің стационарлық кешендері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қағидаларын бұзушылықтарды автоматты түрде анықтау және криминалдық көлікті іздестіру мақсатында көлік ағынын бақылау және жол ахуалын жалпы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станционарлық бақылау бекетіне 3000 бірлік көлік құралына 1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басқаруды бақылау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аумақта қолжетімділікті басқару үшін. Саны өткізу пункттерінің санымен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әрекеттерін аудио-бейне тіркеу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алу және тергеу іс-әрекеттері бейнежазбасын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"Электрондық қылмыстық іс" жүйесін пайдаланушының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алмасуды қамтамасыз ету үшін телекоммуникациялық жабдықтар кіреді (активті және пассивті)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жабдығы (терминал, коммутатор,бейнекамера, бейнекамера кеңейтімі, бағдармалық жасақтама,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бейнеконференцбайланыс бойынша кеңестер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тергеу изоляторынның әрбір тергеу кабинетіне және ішкі істер органдарының уақытша ұстау изоляторына.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құрылғыларды криминалистикалық зерттеу үшін аппараттық-бағдарламалық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телефондарға смартфондарда және өзге де мобильді құрылғыларға криминалистикалық зерттеу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киберқылмысқа қарсы күрес бойынша бөліністері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кеңестікті мониторингілеудің және талдаудың аппараттық-бағдарламалық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Биллингті ақпаратты автоматты түрде талдау үшін, өзара байланысқан схемалар мен диаграмма түрінде зерттеу нәтижелерін көрсете отырып, өзара байланысқан объектілер жүйесін және жүйелі оқиғалардың динамикасын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киберқылмысқа қарсы күрес бойынша бөліністері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диапазондағы ретранслятор (транкингтік байланыс сайты)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аумақта (объектіде)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диапазонындағы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күштері мен құралдарын жедел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және байланыс торабы,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полицияның білім беру ұйымдары, стационарлық тәуліктік полиция бекеті, учаскелік полиция пунктінің байланыс торабы.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Радиоалмасу ережелерін бұзушылықтарды анықтау мақсатында, радио бақылау жұмыстарын өткізу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қызметінің стационарлық пункті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диапазондағы мобильді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көліктегі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тікұшақ, қайық және басқа да полицияның жедел - қызметтік көлік құралдары, қоршаған ортаны қорғау, су полициясының инспекторы және ауылдық жердегі учаскелік инспекторы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Радиоалмасу қағидаларын бұзушылықтарды анықтау мақсатында радио бақылау жұмыстарын өткізу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қызметінің мобильді пункті.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диапазондағы тасымалданатын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радиобайланыспен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ұйымдарының әрбір аттестатталған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салатын гарнитурасы және қосалқы аккумулятор батареясы бар өте жоғары жиіліктегі диапазондағы тасымалданатын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және төтенше жағдайлар кезінде полиция күштері мен құралдарын басқаруға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облыстардың, республикалық маңызы бар қалалардың, астананың ПД, Көліктегі ПД құрама жасағының, ішкі істер органдарын білім беру ұйымдарының әрбір аттестатталған қызметкеріне (резерв).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байланыстағы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күштері мен құралдарын жедел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және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станционарлық тәуліктік полиция бекетіне, учаскелік полиция пунктіне, радио және радиотехникалық бақылау қызметінің станционарлық пунктінің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байланыстағы мобильдік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көліктегі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радио және радиотехникалық бақылау қызметінің мобильді пунктінің әрбір қызметтік көлік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байланыстағы тасымалданатын радиостанциясы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радиобайланысты ұйымдастыру үшін. Байланысты ұйымдастыру схемасына сәйкес қосымша 50% резервке қызмет ететін транкингтік байланыстың қызметінің бар болуында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ұйымдарының әрбір аттестатталған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топтық қуаттандыру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Радиостанциялардың бүкіл паркін біруақытта қуаттандыру үшін. Саны біруақытта қуаттандыру үшін қажетті радиостанциялардың жалпы санына қарай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облыстардың, республикалық маңызы бар қалалардың, астананың ПД, Көліктегі ПД, ішкі істер органдарының білім беру ұйымдарының әрбір құрама жасағына (резерв)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аумақта (обьектіде)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қалалық, аудандық, қалалардағы аудандық, желілік ішкі істер органдары.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диапазондағы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күштері мен құралдарын жедел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және ҚАЖК, облыстардың, республикалық маңызы бар қалалардың, астананың ПД, Көліктегі ПД ҚАЖД кезекші бөлімдері; қалалардың ЖБО-лары; қалалық, аудандық, қалалардағы аудандық, желілік ішкі істер органдары, жергілікті полиция қызметі бөліністері, кезекші бөлімдері, радио және радиотехникалық бақылау қызметінің станционарлық пункті, ішкі істер органдарының білім беру ұйымдарының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диапазондағы мобильдік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көліктегі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мобильдік байланыс торабы, ҚАЖК, облыстардың, республикалық маңызы бар қалалардың, астананың ПД, Көліктегі ПД, ҚАЖД; радио және радиотехникалық бақылау қызметінің станционарлық пункті.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транкингтік байланыс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аумақта (обьектіде)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түзеу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 бағдарламалауға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 бағдарламалау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түзеу мекемелері, ішкі істер органдарының білім беру ұйымдарына радиостанцияларының әрбір түріне.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және дыбысты беру арнасына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түзеу мекемелері, станционарлық тәуліктік полиция пункті, мобильді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байланыстағы мобильдік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 қамту аймағынан тыс өзара іс-қимыл жасасуды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басшылығының, ІІМ-нің комитеттері төрағаларының және орынбасарларының, ІІМ департаменттері бастықтарының және орынбасарларының, облыстардың, республикалық маңызы бар қалалардың, астананың ПД, Көліктегі ПД, ҚАЖД бастықтарының және орынбасарларының қызметтік автомобиліне, ішкі істер органдарының білім беру ұйымдарына.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және аналогтық сигналдар беру үшін сымсыз радиоға қолжетімділік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 (құралдармен) арасында ақпараттық алмасуды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анықтауға арналған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ҚАЖК, облыстардың, республикалық маңызы бар қалалардың, астананың ПД, Көліктегі ПД, ҚАЖД кезекші бөлімдеріне, қалалардың ЖБО, қалалық, аудандық, қалалардағы аудандық, желілік ішкі істер органдарының, жергілікті полиция қызметіне, түзеу мекемелерінің кезекші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 жүйесіне арналған терминалдар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туралы ақпаратты беруге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әрбір қызметтік автомобиліне.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пеленгаторлық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анықтау және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стационарлық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пеленгаторлық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анықтау және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мобильді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пеленгаторлық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анықтау және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стационарлық және мобильді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 анализаторы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спектрін талдау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стационарлық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каналды аудиоақпаратты жазу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арналар бойынша радиокеліссөздер жазу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қызметі стационарлық пункті. Арналар үшін жазылуы тиіс біруақытта бақыланатын сигнал көздерінің барынша көп санымен анықталады.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қала маңындағы электрондық карта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аппараттық-бағдарламалық кешенін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ҚАЖК, облыстардың, республикалық маңызы бар қалалардың, астананың ПД, Көліктегі ПД, ҚАЖД кезекші бөлімдеріне; қалалардың ЖБО; қалалық, аудандық, қалалардағы аудандық, жергілікті полиция қызметі бөліністері, түзеу мекемелерінің кезекші бөлімдері, радио және радиотехникалық бақылау қызметі станционарлық пункті, ішкі істер органдарының білім беру мекемелеріне.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Дыбыс күшейту техникасы және жеке құрамға хабарлау аппаратурасы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Сигналды-дауыс зорайтқыш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күзету және қоғамдық қауіпсіздікті қамтамасыз ету бойынша шұғыл қызметтік тапсырманы орындайтын көлік құралдары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басшылығының, облыстардың, республикалық маңызы бар қалалардың, астананың ПД, Көліктегі ПД, қалалық, аудандық, қалалардағы аудандандық, желілік ішкі істер органдарының қызметтік автомобиліне, ішкі істер органдарының бөліністерінің әрбір жедел-қызметтік автомобиліне, мотоциклге, тікұшаққа, катерге, штабтық автобусқа.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мегафон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өткізу кезінде жеке құрамды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облыстардың, республикалық маңызы бар қалалардың, астананың ПД, Көліктегі ПД кезекші бөлімдеріне, қалалардың ЖБО, қалалық, аудандық, қалалардағы аудандық, желілік ішкі істер органдарының кезекші бөлімдері, ІІМ-нің Байқоңыр қаласындағы өкілдігі, мамандандырылған күзет қызметі бөліністері, ішкі істер органдарының білім беру мекемелеріне.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жиіліктегі күшейткіш (мәжіліс залы үшін дыбыс күшейткіш, радиомикрофондар, радиомикрофон ілмегі, ән салатын сымды микрофондар, сымды дыбыстық экрандар, колонкалар (бас), колонкалар (жалпы), микрофондар үшін бағаналар, мойынға ілетін микрофондар, микшерлі пульт, сигналдарды күшейткіш)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сигналдарды күшейту үшін (бұқаралық іс-шаралар өткізу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Аудиоақпаратты жазу және дыбыстау мүмкіндігі бар CD/DVD дискілерді ойнатқыш, диктофон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Аудиоақпаратты жазу және дыбыстау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Тележурналистика жиынтығына мыналар кіреді:</w:t>
            </w:r>
          </w:p>
          <w:p>
            <w:pPr>
              <w:spacing w:after="20"/>
              <w:ind w:left="20"/>
              <w:jc w:val="both"/>
            </w:pPr>
            <w:r>
              <w:rPr>
                <w:rFonts w:ascii="Times New Roman"/>
                <w:b w:val="false"/>
                <w:i w:val="false"/>
                <w:color w:val="000000"/>
                <w:sz w:val="20"/>
              </w:rPr>
              <w:t>
камкордер;</w:t>
            </w:r>
          </w:p>
          <w:p>
            <w:pPr>
              <w:spacing w:after="20"/>
              <w:ind w:left="20"/>
              <w:jc w:val="both"/>
            </w:pPr>
            <w:r>
              <w:rPr>
                <w:rFonts w:ascii="Times New Roman"/>
                <w:b w:val="false"/>
                <w:i w:val="false"/>
                <w:color w:val="000000"/>
                <w:sz w:val="20"/>
              </w:rPr>
              <w:t>
микрофонды желден қорғайтын құрал;</w:t>
            </w:r>
          </w:p>
          <w:p>
            <w:pPr>
              <w:spacing w:after="20"/>
              <w:ind w:left="20"/>
              <w:jc w:val="both"/>
            </w:pPr>
            <w:r>
              <w:rPr>
                <w:rFonts w:ascii="Times New Roman"/>
                <w:b w:val="false"/>
                <w:i w:val="false"/>
                <w:color w:val="000000"/>
                <w:sz w:val="20"/>
              </w:rPr>
              <w:t>
жады картасы;</w:t>
            </w:r>
          </w:p>
          <w:p>
            <w:pPr>
              <w:spacing w:after="20"/>
              <w:ind w:left="20"/>
              <w:jc w:val="both"/>
            </w:pPr>
            <w:r>
              <w:rPr>
                <w:rFonts w:ascii="Times New Roman"/>
                <w:b w:val="false"/>
                <w:i w:val="false"/>
                <w:color w:val="000000"/>
                <w:sz w:val="20"/>
              </w:rPr>
              <w:t>
аккумуляторларға арналған қуаттаушы құрылғы;</w:t>
            </w:r>
          </w:p>
          <w:p>
            <w:pPr>
              <w:spacing w:after="20"/>
              <w:ind w:left="20"/>
              <w:jc w:val="both"/>
            </w:pPr>
            <w:r>
              <w:rPr>
                <w:rFonts w:ascii="Times New Roman"/>
                <w:b w:val="false"/>
                <w:i w:val="false"/>
                <w:color w:val="000000"/>
                <w:sz w:val="20"/>
              </w:rPr>
              <w:t>
аккумулятор;</w:t>
            </w:r>
          </w:p>
          <w:p>
            <w:pPr>
              <w:spacing w:after="20"/>
              <w:ind w:left="20"/>
              <w:jc w:val="both"/>
            </w:pPr>
            <w:r>
              <w:rPr>
                <w:rFonts w:ascii="Times New Roman"/>
                <w:b w:val="false"/>
                <w:i w:val="false"/>
                <w:color w:val="000000"/>
                <w:sz w:val="20"/>
              </w:rPr>
              <w:t>
жаңбырдан қорғайтын қаптама;</w:t>
            </w:r>
          </w:p>
          <w:p>
            <w:pPr>
              <w:spacing w:after="20"/>
              <w:ind w:left="20"/>
              <w:jc w:val="both"/>
            </w:pPr>
            <w:r>
              <w:rPr>
                <w:rFonts w:ascii="Times New Roman"/>
                <w:b w:val="false"/>
                <w:i w:val="false"/>
                <w:color w:val="000000"/>
                <w:sz w:val="20"/>
              </w:rPr>
              <w:t>
қысқы қаптама;</w:t>
            </w:r>
          </w:p>
          <w:p>
            <w:pPr>
              <w:spacing w:after="20"/>
              <w:ind w:left="20"/>
              <w:jc w:val="both"/>
            </w:pPr>
            <w:r>
              <w:rPr>
                <w:rFonts w:ascii="Times New Roman"/>
                <w:b w:val="false"/>
                <w:i w:val="false"/>
                <w:color w:val="000000"/>
                <w:sz w:val="20"/>
              </w:rPr>
              <w:t>
ілмелі радиомикрофон;</w:t>
            </w:r>
          </w:p>
          <w:p>
            <w:pPr>
              <w:spacing w:after="20"/>
              <w:ind w:left="20"/>
              <w:jc w:val="both"/>
            </w:pPr>
            <w:r>
              <w:rPr>
                <w:rFonts w:ascii="Times New Roman"/>
                <w:b w:val="false"/>
                <w:i w:val="false"/>
                <w:color w:val="000000"/>
                <w:sz w:val="20"/>
              </w:rPr>
              <w:t>
репортерлық микрофон;</w:t>
            </w:r>
          </w:p>
          <w:p>
            <w:pPr>
              <w:spacing w:after="20"/>
              <w:ind w:left="20"/>
              <w:jc w:val="both"/>
            </w:pPr>
            <w:r>
              <w:rPr>
                <w:rFonts w:ascii="Times New Roman"/>
                <w:b w:val="false"/>
                <w:i w:val="false"/>
                <w:color w:val="000000"/>
                <w:sz w:val="20"/>
              </w:rPr>
              <w:t>
микрофон кабелі (5м);</w:t>
            </w:r>
          </w:p>
          <w:p>
            <w:pPr>
              <w:spacing w:after="20"/>
              <w:ind w:left="20"/>
              <w:jc w:val="both"/>
            </w:pPr>
            <w:r>
              <w:rPr>
                <w:rFonts w:ascii="Times New Roman"/>
                <w:b w:val="false"/>
                <w:i w:val="false"/>
                <w:color w:val="000000"/>
                <w:sz w:val="20"/>
              </w:rPr>
              <w:t>
штатив,</w:t>
            </w:r>
          </w:p>
          <w:p>
            <w:pPr>
              <w:spacing w:after="20"/>
              <w:ind w:left="20"/>
              <w:jc w:val="both"/>
            </w:pPr>
            <w:r>
              <w:rPr>
                <w:rFonts w:ascii="Times New Roman"/>
                <w:b w:val="false"/>
                <w:i w:val="false"/>
                <w:color w:val="000000"/>
                <w:sz w:val="20"/>
              </w:rPr>
              <w:t>
конвертер;</w:t>
            </w:r>
          </w:p>
          <w:p>
            <w:pPr>
              <w:spacing w:after="20"/>
              <w:ind w:left="20"/>
              <w:jc w:val="both"/>
            </w:pPr>
            <w:r>
              <w:rPr>
                <w:rFonts w:ascii="Times New Roman"/>
                <w:b w:val="false"/>
                <w:i w:val="false"/>
                <w:color w:val="000000"/>
                <w:sz w:val="20"/>
              </w:rPr>
              <w:t>
камераға арналған шамдар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жұмысы туралы бейнеролик жүргізу үшін. бейнематериалдарды жүргізу үшін және оқу процесінде қолдану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идеологиялық және имидждік бөліністері (баспасөз қызметі),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хабарлау аппаратурасы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басқа да дағдарыс жағдайында жеке құрамды жинауды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Компьютерлік және ұйымдастыру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монитор, пернетақта және тінтуір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қызметте электрондық құжат айналымы жүйесінде, Сотқа дейінгі тергеп-тексерудің бірыңғай тізілімінде және басқа да ақпараттық жүйелерде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қызметкерлерінің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(интернет, деректер базасы, сәйкестендіру, файлдық, веб, ftp, пошталық, қашықтықтан қол жеткізу, dns, виртуализациялық, прокси, бұлтты, гибридті)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пайдаланушылар тобының интернетке шығуын, пайдаланушылар арасында және пошталық жүйелер арқылы ақпарат алмасуды, ІІМ ақпараттық массивтеріне қолжетімділікті қамтамасыз етеді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және үздіксіз электрмен қоректендіру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үй-жайларда серверлер мен телекоммуникациялық жабдықтардың үздіксіз жұмысын автоматты түрде қолдау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ішкі істер органдарының білім беру ұйымдары және медициналық мекемелердің әрбір серверлік және кросс үй-жайына.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қолдану үшін (іссапарда)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басшылығына (Министрге, Министрдің орынбасарларына, Аппарат басшысына), Министрлік басшылығының кеңесшілері мен көмекшілеріне, ІІМ комитеттерінің төрағаларына және орынбасарларына, ІІМ департаменттерінің және дербес басқармаларының бастықтарына және орынбасарларына, облыстардың, республикалық маңызы бар қалалардың, астананың ПД, Көліктегі ПД, ҚАЖД; қалалық, аудандық, қалалардағы аудандық, желілік ішкі істер органдарының, әскери-тергеу органдарының, жергілікті полиция қызметі бөліністерінің, түзеу мекемелерінің, ІІМ-нің Байқоңыр қаласындағы өкілдігінің, мамандандырылған күзет қызметі бөліністерінің, ІІМ Кинологиялық орталығының, ішкі істер органдарының білім беру ұйымдарының және медициналық мекемелерінің бастықтарына және орынбасарларына, тергеу және анықтау бөліністерінің әрбір штат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жабдықтармен жұмыс істеу үшін және т.б.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белсенді желілік құрал-жабдыққа қызмет көрсететін, автоматтандырылған телефон станциясы бөліністері және деректер базасына қызмет көрсететін әкімшіге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(КФҚ, сиялы немесе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ақпаратты (анықтамалар, құжаттар және т.б)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басшылығына (министрге, министрдің орынбасарларына, аппарат басшылығына),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әр кабинетке.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форматты принтер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Қағаздағы, суреттерді, кестелерді, күрделі сызбаларды, карталарды және басқа да графикалық ақпараттарды үлкен дәлдікпен автоматты түрде салу үшін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ҚАЖК, облыстардың, республикалық маңызы бар қалалардың, астананың ПД, Көліктегі ПД, ҚАЖД кезекші бөлімдеріне, қалалардың ЖБО; облыстардың, республикалық маңызы бар қалалардың, астананың ПД, Көліктегі ПД арнайы және және жұмылдыру даярлығы бөліністеріне; білім беру ұйымдарына.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термопринтер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көліктегі және метрополитендегі патрульдік полиция, көші-қон қызметі бөліністері, учаскелік полиция инспекторына, кәмелетке толмағандардың істері жөніндегі инспекторға.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хаттамалар толтыру және ақпараттық жүйелерге қолжеткізу үшін. Оқу процесін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көліктегі және метрополитендегі патрульдік полиция, көші-қон қызметі бөліністері, учаскелік полиция инспекторына, кәмелетке толмағандардың істері жөніндегі инспекторға.</w:t>
            </w:r>
          </w:p>
          <w:p>
            <w:pPr>
              <w:spacing w:after="20"/>
              <w:ind w:left="20"/>
              <w:jc w:val="both"/>
            </w:pPr>
            <w:r>
              <w:rPr>
                <w:rFonts w:ascii="Times New Roman"/>
                <w:b w:val="false"/>
                <w:i w:val="false"/>
                <w:color w:val="000000"/>
                <w:sz w:val="20"/>
              </w:rPr>
              <w:t>
Ішкі істер органдары білім беру мекемелерінің әрбір курсанты, магистранты, докторанты, профессорлық - оқытушылардың құрамына.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құжаттарға қол қою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ішкі істер органдары білім беру ұйымдарының әрбір Сотқа дейінгі тергеп-тексерудің бірыңғай тізілімі жүйесінің әрбір автоматтандырылған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құрал-жабдық (белсенді және пассивті, коммутатор, маршурутизатор және модем)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жабдықты бір желіге біріктіру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 құрамында:</w:t>
            </w:r>
          </w:p>
          <w:p>
            <w:pPr>
              <w:spacing w:after="20"/>
              <w:ind w:left="20"/>
              <w:jc w:val="both"/>
            </w:pPr>
            <w:r>
              <w:rPr>
                <w:rFonts w:ascii="Times New Roman"/>
                <w:b w:val="false"/>
                <w:i w:val="false"/>
                <w:color w:val="000000"/>
                <w:sz w:val="20"/>
              </w:rPr>
              <w:t>
дербес компьютерлер, мониторлар, үзіліссіз қоректендіру көздері, желілік коммутаторлар, пернетақталар, тышқан манипуляторлар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 тестілеу өткізу және т.б.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астананың ПД, Көліктегі ПД, ҚАЖД; қалалық, аудандық, қалалардағы аудандық, жергілікті полиция қызметі бөліністері, ІІМ-нің Байқоңыр қаласындағы өкілдігі, мамандандырылған күзет қызметі бөліністері,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 (жарықдиодты экран, бейнеқабырға, Led экран)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ұйымдастыру және оқу материалын ұсыну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акт (үлкен) және бейнеконференц залдарына, ҚАЖК, облыстардың, республикалық маңызы бар қалалардың, астананың ПД, Көліктегі ПД, ҚАЖД; қалалық, аудандық, қалалардағы аудандық, жергілікті полиция қызметі бөліністері, түзеу мекемелері, ІІМ-нің Байқоңыр қаласындағы өкілдігі, ішкі істер органдарының білім беру ұйымдары дәріс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бейнепроектор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Презентацияны ұйымдастыру үшін алып жүретін проектор ретінде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жергілікті полиция қызметі бөліністері, түзеу мекемелері, ІІМ-нің Байқоңыр қаласындағы өкілдігі, ішкі істер органдарының білім беру ұйымдарының дәріс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және оқу процесін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білім беру ұйымдарының дәріс, конференц, мәжіліс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подиум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және презентация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білім беру ұйымдарының дәріс, конференц, мәжіліс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киоск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ақпараттандыру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білім беру ұйымдарының әрбір казармасына, оқу корпусы, кітапханаға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үндеулерін электронды құжат түрінде беру үшін терминал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Сот, прокуратура және басқа мемлекеттік органдарға арналған хаттамаларды электронды түрде үндеу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сотталғандар тұратын жерлерде (жатақханалар).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үшін қолжетімді орындарда ұстау камералы жағдайлары бар түзеу мекемелері - бір режимдік корпусқа.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Ақпаратты қорғаудың аппараттық құралдары және іздеу құрал-жабдығы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генераторы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қорғау фильтрі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Смартфондар мен ұялы телефондарды басқыш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Смартфондар мен ұялы телефондарды бұғаттау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Тепловизор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техникалық құралдарын анықтау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астананың ПД, Көліктегі ПД ақпаратты техникалық қорғау жөніндегі бөлінісі.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 анықтаушы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камераларды анықтау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астананың ПД, Көліктегі ПД ақпаратты техникалық қорғау жөніндегі бөлінісі.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 (Брэндмауер)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қорғау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байланыс арнасына.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желісін талдаушы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коммуникациялардағы техникалық құралдарды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ҚАЖД ақпаратты техникалық қорғау жөніндегі әрбір бөлініске.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есептеуіш, смарт-карта, картридер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компьютерге және ақпараттық жүйелерге кіру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ішкі істер органдарының білім беру ұйымдарының есептеуіш техниканың әрбір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желілерде қолжетімділікті ұйымдастыру, ақпаратпен қауіпсіз алмасуды маршрутизациялауға арналған бағдарламалық-аппараттық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Трафикті шифрлау жолымен ақпаратты қорғау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байланыс арнасына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емес локатор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 мен интерьер заттарында бұзбайтын бақылау әдісімен салынатын құрылғыларды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іздеу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кетуінің техникалық арналарын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 стационарлық радиомониторинг кешені немесе сканерлейтін радиоқабылдағыш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іздеу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орнату орнын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кетуінің виброакустикалық арналарын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аспаптар жиынтығы, айналарды қарап-тексеру жиынтығы және эндоскоп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қиын жерлерде техникалық құралдарды анықтау және оқшаулау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рентген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конструкцияларындағы кіріктірілген техникалық құралдарды және интерьер заттарын байланыссыз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қалпына келтіру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қалпына келтіру кешені ақаулы жинақтағыштармен жұмыс істегенде құрал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ПЭМИН зерттеуге арналған бағдарламалық-аппараттық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және қорғау құралдарын арнайы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 рұқсатсыз кіруден қорғауды қамтамасыз ететін бағдарламалық-аппараттық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мәліметтердің сақталуын қамтамасыз ету және компьютерді рұқсатсыз кіруден қорғауды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әскери-тергеу органдары, жергілікті полиция қызметі бөліністері, ІІМ-нің Байқоңыр қаласындағы өкілдігі, ішкі істер органдарының білім беру ұйымдары және медициналық мекемелерінің құпия ақпаратты өңдеуге арналған есептеуіш техниканың әрбір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басқарудың бағдарламалық-аппараттық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ұйымдастыру және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мониторингі бағдарламалық-аппараттық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мониторингті орындау, сондай-ақ әлеуметтік желілерден, бейнехостингтерден, басқа интернет-ресурстардан және бөгде дерекқорлардан түсетін деректер базасын іздеу, қалыптастыру, сақтау және өңдеу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жүргізудің бағдарламалық-аппараттық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компьютерлік сараптама жүргізу үшін жедел жадтың қоқысын талдауды, диск бейнесін жасауды, сондай-ақ қатты дискілерден деректерді қалпына келтіруді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болдырмау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зиянды және рұқсат етілмеген бағдарламалық қамтамасыз етуді анықтау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әскери-тергеу органдары, жергілікті полиция қызметі бөліністері, ІІМ-нің Байқоңыр қаласындағы өкілдігі, ішкі істер органдарының білім беру ұйымдары және медициналық мекемелерінің сыртқы контурының жергілікті желісіне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жария боп кетуіне жол бермеу жүйесі (DLP)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құпия және өзге де ақпараттың жария боп кетуін болдырмауға мүмкіндік беретін ақпаратты табу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әскери-тергеу органдары, жергілікті полиция қызметі бөліністері, ІІМ-нің Байқоңыр қаласындағы өкілдігі, ішкі істер органдарының білім беру ұйымдары және медициналық мекемелерінің cыртқы және ішкі контурдың жергілікті желісіне.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