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b73d" w14:textId="c5bb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2024 жылғы 12 желтоқсандағы № 186 "2025-2027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2025 жылғы 7 ақпандағы № 206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2024 жылғы 12 желтоқсандағы № 186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509 653 941,8 мың теңге, оның ішінде:</w:t>
      </w:r>
    </w:p>
    <w:p>
      <w:pPr>
        <w:spacing w:after="0"/>
        <w:ind w:left="0"/>
        <w:jc w:val="both"/>
      </w:pPr>
      <w:r>
        <w:rPr>
          <w:rFonts w:ascii="Times New Roman"/>
          <w:b w:val="false"/>
          <w:i w:val="false"/>
          <w:color w:val="000000"/>
          <w:sz w:val="28"/>
        </w:rPr>
        <w:t>
      салықтық түсімдер – 56 104 459,8 мың теңге;</w:t>
      </w:r>
    </w:p>
    <w:p>
      <w:pPr>
        <w:spacing w:after="0"/>
        <w:ind w:left="0"/>
        <w:jc w:val="both"/>
      </w:pPr>
      <w:r>
        <w:rPr>
          <w:rFonts w:ascii="Times New Roman"/>
          <w:b w:val="false"/>
          <w:i w:val="false"/>
          <w:color w:val="000000"/>
          <w:sz w:val="28"/>
        </w:rPr>
        <w:t>
      салықтық емес түсімдер – 4 148 031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449 401 451 мың теңге;</w:t>
      </w:r>
    </w:p>
    <w:p>
      <w:pPr>
        <w:spacing w:after="0"/>
        <w:ind w:left="0"/>
        <w:jc w:val="both"/>
      </w:pPr>
      <w:r>
        <w:rPr>
          <w:rFonts w:ascii="Times New Roman"/>
          <w:b w:val="false"/>
          <w:i w:val="false"/>
          <w:color w:val="000000"/>
          <w:sz w:val="28"/>
        </w:rPr>
        <w:t>
      2) шығындар – 533 400 912,9 мың теңге;</w:t>
      </w:r>
    </w:p>
    <w:p>
      <w:pPr>
        <w:spacing w:after="0"/>
        <w:ind w:left="0"/>
        <w:jc w:val="both"/>
      </w:pPr>
      <w:r>
        <w:rPr>
          <w:rFonts w:ascii="Times New Roman"/>
          <w:b w:val="false"/>
          <w:i w:val="false"/>
          <w:color w:val="000000"/>
          <w:sz w:val="28"/>
        </w:rPr>
        <w:t>
      3) таза бюджеттік кредит беру – 2 802 185,9 мың теңге, оның ішінде:</w:t>
      </w:r>
    </w:p>
    <w:p>
      <w:pPr>
        <w:spacing w:after="0"/>
        <w:ind w:left="0"/>
        <w:jc w:val="both"/>
      </w:pPr>
      <w:r>
        <w:rPr>
          <w:rFonts w:ascii="Times New Roman"/>
          <w:b w:val="false"/>
          <w:i w:val="false"/>
          <w:color w:val="000000"/>
          <w:sz w:val="28"/>
        </w:rPr>
        <w:t>
      бюджеттік кредиттер – 17 215 218 мың теңге;</w:t>
      </w:r>
    </w:p>
    <w:p>
      <w:pPr>
        <w:spacing w:after="0"/>
        <w:ind w:left="0"/>
        <w:jc w:val="both"/>
      </w:pPr>
      <w:r>
        <w:rPr>
          <w:rFonts w:ascii="Times New Roman"/>
          <w:b w:val="false"/>
          <w:i w:val="false"/>
          <w:color w:val="000000"/>
          <w:sz w:val="28"/>
        </w:rPr>
        <w:t>
      бюджеттік кредиттерді өтеу – 14 413 032,1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-26 549 157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26 549 157 мың теңге, оның ішінде:</w:t>
      </w:r>
    </w:p>
    <w:p>
      <w:pPr>
        <w:spacing w:after="0"/>
        <w:ind w:left="0"/>
        <w:jc w:val="both"/>
      </w:pPr>
      <w:r>
        <w:rPr>
          <w:rFonts w:ascii="Times New Roman"/>
          <w:b w:val="false"/>
          <w:i w:val="false"/>
          <w:color w:val="000000"/>
          <w:sz w:val="28"/>
        </w:rPr>
        <w:t>
      қарыздар түсімі – 15 028 218 мың теңге;</w:t>
      </w:r>
    </w:p>
    <w:p>
      <w:pPr>
        <w:spacing w:after="0"/>
        <w:ind w:left="0"/>
        <w:jc w:val="both"/>
      </w:pPr>
      <w:r>
        <w:rPr>
          <w:rFonts w:ascii="Times New Roman"/>
          <w:b w:val="false"/>
          <w:i w:val="false"/>
          <w:color w:val="000000"/>
          <w:sz w:val="28"/>
        </w:rPr>
        <w:t>
      қарыздарды өтеу – 10 414 733,1 мың теңге;</w:t>
      </w:r>
    </w:p>
    <w:p>
      <w:pPr>
        <w:spacing w:after="0"/>
        <w:ind w:left="0"/>
        <w:jc w:val="both"/>
      </w:pPr>
      <w:r>
        <w:rPr>
          <w:rFonts w:ascii="Times New Roman"/>
          <w:b w:val="false"/>
          <w:i w:val="false"/>
          <w:color w:val="000000"/>
          <w:sz w:val="28"/>
        </w:rPr>
        <w:t>
      бюджет қаражатының пайдаланылатын қалдықтары – 21 935 672,1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14-1), 14-2), 14-3), 14-4), 14-5), 14-6) және 14-7) мазмұндағы тармақшалармен толықтырылсын:</w:t>
      </w:r>
    </w:p>
    <w:p>
      <w:pPr>
        <w:spacing w:after="0"/>
        <w:ind w:left="0"/>
        <w:jc w:val="both"/>
      </w:pPr>
      <w:r>
        <w:rPr>
          <w:rFonts w:ascii="Times New Roman"/>
          <w:b w:val="false"/>
          <w:i w:val="false"/>
          <w:color w:val="000000"/>
          <w:sz w:val="28"/>
        </w:rPr>
        <w:t>
      "14-1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14-2) коммуналдық шаруашылығын дамытуға;</w:t>
      </w:r>
    </w:p>
    <w:p>
      <w:pPr>
        <w:spacing w:after="0"/>
        <w:ind w:left="0"/>
        <w:jc w:val="both"/>
      </w:pPr>
      <w:r>
        <w:rPr>
          <w:rFonts w:ascii="Times New Roman"/>
          <w:b w:val="false"/>
          <w:i w:val="false"/>
          <w:color w:val="000000"/>
          <w:sz w:val="28"/>
        </w:rPr>
        <w:t>
      14-3)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14-4) мәдениет объектілерін күрделі жөндеуғе;</w:t>
      </w:r>
    </w:p>
    <w:p>
      <w:pPr>
        <w:spacing w:after="0"/>
        <w:ind w:left="0"/>
        <w:jc w:val="both"/>
      </w:pPr>
      <w:r>
        <w:rPr>
          <w:rFonts w:ascii="Times New Roman"/>
          <w:b w:val="false"/>
          <w:i w:val="false"/>
          <w:color w:val="000000"/>
          <w:sz w:val="28"/>
        </w:rPr>
        <w:t>
      14-5) мемлекеттік тұрғын үй қорын сақтауды ұйымдастыруға;</w:t>
      </w:r>
    </w:p>
    <w:p>
      <w:pPr>
        <w:spacing w:after="0"/>
        <w:ind w:left="0"/>
        <w:jc w:val="both"/>
      </w:pPr>
      <w:r>
        <w:rPr>
          <w:rFonts w:ascii="Times New Roman"/>
          <w:b w:val="false"/>
          <w:i w:val="false"/>
          <w:color w:val="000000"/>
          <w:sz w:val="28"/>
        </w:rPr>
        <w:t>
      14-6) күш көрсету немесе күш көрсету қаупі салдарынан қиын жағдайларға тап болған тәуекелдер тобындағы адамдарға қызметтерге;</w:t>
      </w:r>
    </w:p>
    <w:p>
      <w:pPr>
        <w:spacing w:after="0"/>
        <w:ind w:left="0"/>
        <w:jc w:val="both"/>
      </w:pPr>
      <w:r>
        <w:rPr>
          <w:rFonts w:ascii="Times New Roman"/>
          <w:b w:val="false"/>
          <w:i w:val="false"/>
          <w:color w:val="000000"/>
          <w:sz w:val="28"/>
        </w:rPr>
        <w:t>
      14-7) зейнеткерлер мен мүгедектігі бар адамдарға әлеуметтiк қызмет көрсету аумақтық орталығына;";</w:t>
      </w:r>
    </w:p>
    <w:bookmarkStart w:name="z6"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End w:id="2"/>
    <w:bookmarkStart w:name="z7"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Облыстык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2025 жылғы 7 ақпаңдағы № 206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желтоқсаңдағы </w:t>
            </w:r>
            <w:r>
              <w:br/>
            </w:r>
            <w:r>
              <w:rPr>
                <w:rFonts w:ascii="Times New Roman"/>
                <w:b w:val="false"/>
                <w:i w:val="false"/>
                <w:color w:val="000000"/>
                <w:sz w:val="20"/>
              </w:rPr>
              <w:t>№ 186 шешіміне 1-қосымша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509 653 941,8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56 104 459,8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34 202 232,8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33 907 762,8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449 401 451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381 450 257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533 400 912,9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297 763 771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218 829 624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26 549 157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21 935 672,1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