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3127" w14:textId="3a73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Байғанин ауданы әкімдігінің 2025 жылғы 13 ақпандағы № 32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бабына</w:t>
      </w:r>
      <w:r>
        <w:rPr>
          <w:rFonts w:ascii="Times New Roman"/>
          <w:b w:val="false"/>
          <w:i w:val="false"/>
          <w:color w:val="000000"/>
          <w:sz w:val="28"/>
        </w:rPr>
        <w:t xml:space="preserve"> сәйкес, Байғанин ауданының әкімдігі ҚАУЛЫ ЕТЕДІ:</w:t>
      </w:r>
    </w:p>
    <w:bookmarkEnd w:id="0"/>
    <w:bookmarkStart w:name="z3" w:id="1"/>
    <w:p>
      <w:pPr>
        <w:spacing w:after="0"/>
        <w:ind w:left="0"/>
        <w:jc w:val="both"/>
      </w:pPr>
      <w:r>
        <w:rPr>
          <w:rFonts w:ascii="Times New Roman"/>
          <w:b w:val="false"/>
          <w:i w:val="false"/>
          <w:color w:val="000000"/>
          <w:sz w:val="28"/>
        </w:rPr>
        <w:t>
      1. "Қазхром" Трансұлттық компаниясы" Акционерлік қоғамына пайдалы қазбаларды барлау үшін Байғанин ауданы Жаңажол ауылдық округінің аумағында орналасқан жалпы алаңы 3142,547 гектар жер учаскесіне жер пайдаланушылардан алып қоймай, 2029 жылдың 30 қазанына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Байғанин ауданы әкімінің осы салаға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Купенов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