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75b0e" w14:textId="8a75b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ауданының ауылдық елді мекендеріне жұмыс істеуге және тұруға келген денсаулық сақтау, бiлiм беру, әлеуметтiк қамсыздандыру, мәдениет, спорт және агроөнеркәсіптік кешен мамандарға, ауылдар, ауылдық округтер әкімдері аппараттарының мемлекеттік қызметшілеріне 2025 жылға әлеуметтік қолдау көрсету туралы</w:t>
      </w:r>
    </w:p>
    <w:p>
      <w:pPr>
        <w:spacing w:after="0"/>
        <w:ind w:left="0"/>
        <w:jc w:val="both"/>
      </w:pPr>
      <w:r>
        <w:rPr>
          <w:rFonts w:ascii="Times New Roman"/>
          <w:b w:val="false"/>
          <w:i w:val="false"/>
          <w:color w:val="000000"/>
          <w:sz w:val="28"/>
        </w:rPr>
        <w:t>Ақтөбе облысы Қарғалы аудандық мәслихатының 2025 жылғы 3 наурыздағы № 291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бұйрығы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Қарғалы аудандық мәслихаты ШЕШІМ ҚАБЫЛДАДЫ:</w:t>
      </w:r>
    </w:p>
    <w:bookmarkStart w:name="z3" w:id="0"/>
    <w:p>
      <w:pPr>
        <w:spacing w:after="0"/>
        <w:ind w:left="0"/>
        <w:jc w:val="both"/>
      </w:pPr>
      <w:r>
        <w:rPr>
          <w:rFonts w:ascii="Times New Roman"/>
          <w:b w:val="false"/>
          <w:i w:val="false"/>
          <w:color w:val="000000"/>
          <w:sz w:val="28"/>
        </w:rPr>
        <w:t>
      1. Қарғалы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2025 жылға келесідей әлеуметтік қолдау көрсетілсін:</w:t>
      </w:r>
    </w:p>
    <w:bookmarkEnd w:id="0"/>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w:t>
      </w:r>
    </w:p>
    <w:bookmarkStart w:name="z4"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2025 жылғы 1 қантардан бастап туындаған құқықтық қатынастарға таралады.</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