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2241" w14:textId="a192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Зияткерлiк меншiк құқығы комитеті" республикалық мемлекеттік мекемесінің, "Қазақстан Республикасы Әділет министрлігінің Мәжбүрлеп орындату комитеті" республикалық мемлекеттік мекемесінің, "Қазақстан Республикасы Әділет министрлігінің Тіркеу қызметі және заңгерлік қызметтер көрсетуді ұйымдастыру комитеті" республикалық мемлекеттік мекемесінің ережелерін бекіту туралы" Қазақстан Республикасы Әділет министрінің 2024 жылғы 22 шiлдедегi № 617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2025 жылғы 15 мамырдағы № 267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Зияткерлiк меншiк құқығы комитеті" республикалық мемлекеттік мекемесінің, "Қазақстан Республикасы Әділет министрлігінің Мәжбүрлеп орындату комитеті" республикалық мемлекеттік мекемесінің, "Қазақстан Республикасы Әділет министрлігінің Тіркеу қызметі және заңгерлік қызметтер көрсетуді ұйымдастыру комитеті" республикалық мемлекеттік мекемесінің ережелерін бекіту туралы" Қазақстан Республикасы Әділет министрінің 2024 жылғы 22 шiлдедегi № 617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Әділет министрлігінің Мәжбүрлеп орындату комитеті" республикалық мемлекеттік мекемесі туралы </w:t>
      </w:r>
      <w:r>
        <w:rPr>
          <w:rFonts w:ascii="Times New Roman"/>
          <w:b w:val="false"/>
          <w:i w:val="false"/>
          <w:color w:val="000000"/>
          <w:sz w:val="28"/>
        </w:rPr>
        <w:t>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 </w:t>
      </w:r>
    </w:p>
    <w:bookmarkStart w:name="z5" w:id="3"/>
    <w:p>
      <w:pPr>
        <w:spacing w:after="0"/>
        <w:ind w:left="0"/>
        <w:jc w:val="both"/>
      </w:pPr>
      <w:r>
        <w:rPr>
          <w:rFonts w:ascii="Times New Roman"/>
          <w:b w:val="false"/>
          <w:i w:val="false"/>
          <w:color w:val="000000"/>
          <w:sz w:val="28"/>
        </w:rPr>
        <w:t>
      "1. "Қазақстан Республикасы Әділет министрлігінің Мәжбүрлеп орындату комитеті" республикалық мемлекеттік мекемесі (бұдан әрі – Комитет) атқарушылық құжаттарды орындау саласындағы басшылықты жүзеге асыратын Қазақстан Республикасы Әділет министрлігінің (бұдан әрі – Министрлік) ведомствосы болып табылады.".</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министрлігінің Мәжбүрлеп орындату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 бекітілгеннен кейін күнтізбелік он күн ішінде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вице-министрлеріне жүктелсін.</w:t>
      </w:r>
    </w:p>
    <w:bookmarkEnd w:id="7"/>
    <w:bookmarkStart w:name="z10"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