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4017" w14:textId="4034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цифрландыру басқармасы" мемлекеттік мекемесінің ережесін бекіту туралы" Шымкент қаласы әкімдігінің 2022 жылғы 19 қыркүйектегі № 1855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27 наурыздағы № 1437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цифрландыру басқармасы" мемлекеттік мекемесінің ережесін бекіту туралы" 2022 жылғы 19 қыркүйектегі № 1855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цифрландыру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bookmarkStart w:name="z5" w:id="4"/>
    <w:p>
      <w:pPr>
        <w:spacing w:after="0"/>
        <w:ind w:left="0"/>
        <w:jc w:val="both"/>
      </w:pPr>
      <w:r>
        <w:rPr>
          <w:rFonts w:ascii="Times New Roman"/>
          <w:b w:val="false"/>
          <w:i w:val="false"/>
          <w:color w:val="000000"/>
          <w:sz w:val="28"/>
        </w:rPr>
        <w:t>
      3. Осы қаулының орындалуы Шымкент қаласының цифрландыру басқармасы басшысы М. Кемеловке жүктелсін.</w:t>
      </w:r>
    </w:p>
    <w:bookmarkEnd w:id="4"/>
    <w:bookmarkStart w:name="z6" w:id="5"/>
    <w:p>
      <w:pPr>
        <w:spacing w:after="0"/>
        <w:ind w:left="0"/>
        <w:jc w:val="both"/>
      </w:pPr>
      <w:r>
        <w:rPr>
          <w:rFonts w:ascii="Times New Roman"/>
          <w:b w:val="false"/>
          <w:i w:val="false"/>
          <w:color w:val="000000"/>
          <w:sz w:val="28"/>
        </w:rPr>
        <w:t>
      4. Осы қаулының орындалуын бақылау Шымкент қаласы әкімі аппаратының басшысы Е. Сейтеновке жүктелсін.</w:t>
      </w:r>
    </w:p>
    <w:bookmarkEnd w:id="5"/>
    <w:bookmarkStart w:name="z7"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 "27" наурыздағы</w:t>
            </w:r>
            <w:r>
              <w:br/>
            </w:r>
            <w:r>
              <w:rPr>
                <w:rFonts w:ascii="Times New Roman"/>
                <w:b w:val="false"/>
                <w:i w:val="false"/>
                <w:color w:val="000000"/>
                <w:sz w:val="20"/>
              </w:rPr>
              <w:t>№ 1437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 xml:space="preserve">2022 жылғы 19 қыркүйектегі </w:t>
            </w:r>
            <w:r>
              <w:br/>
            </w:r>
            <w:r>
              <w:rPr>
                <w:rFonts w:ascii="Times New Roman"/>
                <w:b w:val="false"/>
                <w:i w:val="false"/>
                <w:color w:val="000000"/>
                <w:sz w:val="20"/>
              </w:rPr>
              <w:t>№ 1855 қаулысымен бекітілген</w:t>
            </w:r>
          </w:p>
        </w:tc>
      </w:tr>
    </w:tbl>
    <w:bookmarkStart w:name="z9" w:id="7"/>
    <w:p>
      <w:pPr>
        <w:spacing w:after="0"/>
        <w:ind w:left="0"/>
        <w:jc w:val="left"/>
      </w:pPr>
      <w:r>
        <w:rPr>
          <w:rFonts w:ascii="Times New Roman"/>
          <w:b/>
          <w:i w:val="false"/>
          <w:color w:val="000000"/>
        </w:rPr>
        <w:t xml:space="preserve"> "Шымкент қаласының цифрландыру басқармасы" мемлекеттік мекемесі туралы ереже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"Шымкент қаласының цифрландыру басқармасы" мемлекеттік мекемесі (бұдан әрі – Басқарма) Шымкент қаласының аумағында жергілікті атқарушы органының қызметінде пайдаланылатын цифрландыру, ақпараттандыру, байланыс және ақпараттық-коммуникациялар саласында басшылық ететін Қазақстан Республикасының мемлекеттік органы болып табылады.</w:t>
      </w:r>
    </w:p>
    <w:bookmarkEnd w:id="9"/>
    <w:bookmarkStart w:name="z12" w:id="10"/>
    <w:p>
      <w:pPr>
        <w:spacing w:after="0"/>
        <w:ind w:left="0"/>
        <w:jc w:val="both"/>
      </w:pPr>
      <w:r>
        <w:rPr>
          <w:rFonts w:ascii="Times New Roman"/>
          <w:b w:val="false"/>
          <w:i w:val="false"/>
          <w:color w:val="000000"/>
          <w:sz w:val="28"/>
        </w:rPr>
        <w:t>
      2. Басқарманың ведомствосы бар.</w:t>
      </w:r>
    </w:p>
    <w:bookmarkEnd w:id="10"/>
    <w:bookmarkStart w:name="z13" w:id="11"/>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4" w:id="1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5" w:id="1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
    <w:bookmarkStart w:name="z16" w:id="14"/>
    <w:p>
      <w:pPr>
        <w:spacing w:after="0"/>
        <w:ind w:left="0"/>
        <w:jc w:val="both"/>
      </w:pPr>
      <w:r>
        <w:rPr>
          <w:rFonts w:ascii="Times New Roman"/>
          <w:b w:val="false"/>
          <w:i w:val="false"/>
          <w:color w:val="000000"/>
          <w:sz w:val="28"/>
        </w:rPr>
        <w:t>
      6. Басқармаға уәкілеттік берілген жағдайда ол мемлекеттің атынан азаматтық-құқықтық қатынастардың тарапы болуға құқылы.</w:t>
      </w:r>
    </w:p>
    <w:bookmarkEnd w:id="14"/>
    <w:bookmarkStart w:name="z17" w:id="15"/>
    <w:p>
      <w:pPr>
        <w:spacing w:after="0"/>
        <w:ind w:left="0"/>
        <w:jc w:val="both"/>
      </w:pPr>
      <w:r>
        <w:rPr>
          <w:rFonts w:ascii="Times New Roman"/>
          <w:b w:val="false"/>
          <w:i w:val="false"/>
          <w:color w:val="000000"/>
          <w:sz w:val="28"/>
        </w:rPr>
        <w:t>
      7. Басқарма өз құзыретінің мәселелері бойынша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8. "Шымкент қаласының цифрландыру басқармасы" мемлекеттік мекемесінің құрылымы мен штат санының лимиті Қазақстан Республикасының заңнамасына сәйкес бекітіледі.</w:t>
      </w:r>
    </w:p>
    <w:bookmarkEnd w:id="16"/>
    <w:bookmarkStart w:name="z19" w:id="17"/>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7"/>
    <w:bookmarkStart w:name="z20" w:id="18"/>
    <w:p>
      <w:pPr>
        <w:spacing w:after="0"/>
        <w:ind w:left="0"/>
        <w:jc w:val="both"/>
      </w:pPr>
      <w:r>
        <w:rPr>
          <w:rFonts w:ascii="Times New Roman"/>
          <w:b w:val="false"/>
          <w:i w:val="false"/>
          <w:color w:val="000000"/>
          <w:sz w:val="28"/>
        </w:rPr>
        <w:t xml:space="preserve">
      10.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18"/>
    <w:bookmarkStart w:name="z21" w:id="19"/>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2" w:id="20"/>
    <w:p>
      <w:pPr>
        <w:spacing w:after="0"/>
        <w:ind w:left="0"/>
        <w:jc w:val="both"/>
      </w:pPr>
      <w:r>
        <w:rPr>
          <w:rFonts w:ascii="Times New Roman"/>
          <w:b w:val="false"/>
          <w:i w:val="false"/>
          <w:color w:val="000000"/>
          <w:sz w:val="28"/>
        </w:rPr>
        <w:t xml:space="preserve">
      12. Басқарма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xml:space="preserve">
      13. Басқарма кәсіпкерлік субъектілерімен Басқарма өкілеттіктері болып табылатын міндеттерді орындау тұрғысынан шарттық қарым-қатынас жасауға тыйым салынады. </w:t>
      </w:r>
    </w:p>
    <w:bookmarkEnd w:id="21"/>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4"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25" w:id="23"/>
    <w:p>
      <w:pPr>
        <w:spacing w:after="0"/>
        <w:ind w:left="0"/>
        <w:jc w:val="both"/>
      </w:pPr>
      <w:r>
        <w:rPr>
          <w:rFonts w:ascii="Times New Roman"/>
          <w:b w:val="false"/>
          <w:i w:val="false"/>
          <w:color w:val="000000"/>
          <w:sz w:val="28"/>
        </w:rPr>
        <w:t>
      13. Мақсаттары: цифрландыру, ақпараттық-коммуникациялық технологиялар және ақпараттық қауіпсіздік саласындағы мемлекеттік саясатты іске асыру.</w:t>
      </w:r>
    </w:p>
    <w:bookmarkEnd w:id="23"/>
    <w:bookmarkStart w:name="z26" w:id="24"/>
    <w:p>
      <w:pPr>
        <w:spacing w:after="0"/>
        <w:ind w:left="0"/>
        <w:jc w:val="both"/>
      </w:pPr>
      <w:r>
        <w:rPr>
          <w:rFonts w:ascii="Times New Roman"/>
          <w:b w:val="false"/>
          <w:i w:val="false"/>
          <w:color w:val="000000"/>
          <w:sz w:val="28"/>
        </w:rPr>
        <w:t>
      14.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 қызметкерлері және Басқарма қарамағындағы ұйымдарға орындауға мiндеттi бұйрықтар шығаруға және тапсырмалар беруге;</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асыруға;</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белгiленген тәртiппен сұратуға және алуға;</w:t>
      </w:r>
    </w:p>
    <w:p>
      <w:pPr>
        <w:spacing w:after="0"/>
        <w:ind w:left="0"/>
        <w:jc w:val="both"/>
      </w:pPr>
      <w:r>
        <w:rPr>
          <w:rFonts w:ascii="Times New Roman"/>
          <w:b w:val="false"/>
          <w:i w:val="false"/>
          <w:color w:val="000000"/>
          <w:sz w:val="28"/>
        </w:rPr>
        <w:t>
      өздерiне берiлген мүлiктi басқаруды жүзеге асыруға;</w:t>
      </w:r>
    </w:p>
    <w:p>
      <w:pPr>
        <w:spacing w:after="0"/>
        <w:ind w:left="0"/>
        <w:jc w:val="both"/>
      </w:pPr>
      <w:r>
        <w:rPr>
          <w:rFonts w:ascii="Times New Roman"/>
          <w:b w:val="false"/>
          <w:i w:val="false"/>
          <w:color w:val="000000"/>
          <w:sz w:val="28"/>
        </w:rPr>
        <w:t>
      Басқарма қарамағындағы ұйымдарды құру, қайта ұйымдастыру және тарату мәселелерi бойынша ұсыныстар енгiзуге;</w:t>
      </w:r>
    </w:p>
    <w:p>
      <w:pPr>
        <w:spacing w:after="0"/>
        <w:ind w:left="0"/>
        <w:jc w:val="both"/>
      </w:pP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пайдалана отырып, электрондық қызметтер көрсетуге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экономиканың негізгі салаларына цифрлық технологияларды енгізу, цифрландыру жобаларын әзірлеу, енгізу жөніндегі жұмысты үйлестіру, бақылау және мониторинглеу;</w:t>
      </w:r>
    </w:p>
    <w:p>
      <w:pPr>
        <w:spacing w:after="0"/>
        <w:ind w:left="0"/>
        <w:jc w:val="both"/>
      </w:pPr>
      <w:r>
        <w:rPr>
          <w:rFonts w:ascii="Times New Roman"/>
          <w:b w:val="false"/>
          <w:i w:val="false"/>
          <w:color w:val="000000"/>
          <w:sz w:val="28"/>
        </w:rPr>
        <w:t>
      2) ақпараттық-коммуникациялық технологиялар, ақпараттық қауіпсіздік салаларындағы бірыңғай талаптардың сақталуын қамтамасыз ету;</w:t>
      </w:r>
    </w:p>
    <w:bookmarkStart w:name="z27" w:id="25"/>
    <w:p>
      <w:pPr>
        <w:spacing w:after="0"/>
        <w:ind w:left="0"/>
        <w:jc w:val="both"/>
      </w:pPr>
      <w:r>
        <w:rPr>
          <w:rFonts w:ascii="Times New Roman"/>
          <w:b w:val="false"/>
          <w:i w:val="false"/>
          <w:color w:val="000000"/>
          <w:sz w:val="28"/>
        </w:rPr>
        <w:t>
      15. Функциялары:</w:t>
      </w:r>
    </w:p>
    <w:bookmarkEnd w:id="25"/>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pPr>
        <w:spacing w:after="0"/>
        <w:ind w:left="0"/>
        <w:jc w:val="both"/>
      </w:pPr>
      <w:r>
        <w:rPr>
          <w:rFonts w:ascii="Times New Roman"/>
          <w:b w:val="false"/>
          <w:i w:val="false"/>
          <w:color w:val="000000"/>
          <w:sz w:val="28"/>
        </w:rPr>
        <w:t>
      3)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4) ақпараттық-коммуникациялық технологиялар саласын дамыту үшін жағдай жасайды;</w:t>
      </w:r>
    </w:p>
    <w:p>
      <w:pPr>
        <w:spacing w:after="0"/>
        <w:ind w:left="0"/>
        <w:jc w:val="both"/>
      </w:pPr>
      <w:r>
        <w:rPr>
          <w:rFonts w:ascii="Times New Roman"/>
          <w:b w:val="false"/>
          <w:i w:val="false"/>
          <w:color w:val="000000"/>
          <w:sz w:val="28"/>
        </w:rPr>
        <w:t>
      5)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6) платформалық бағдарламалық өнімдерді әзірлейді және орналастырады;</w:t>
      </w:r>
    </w:p>
    <w:p>
      <w:pPr>
        <w:spacing w:after="0"/>
        <w:ind w:left="0"/>
        <w:jc w:val="both"/>
      </w:pPr>
      <w:r>
        <w:rPr>
          <w:rFonts w:ascii="Times New Roman"/>
          <w:b w:val="false"/>
          <w:i w:val="false"/>
          <w:color w:val="000000"/>
          <w:sz w:val="28"/>
        </w:rPr>
        <w:t>
      7)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both"/>
      </w:pPr>
      <w:r>
        <w:rPr>
          <w:rFonts w:ascii="Times New Roman"/>
          <w:b w:val="false"/>
          <w:i w:val="false"/>
          <w:color w:val="000000"/>
          <w:sz w:val="28"/>
        </w:rPr>
        <w:t>
      9)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11)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12)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13) цифрлық сауаттылықты арттыру үшін жағдай жасайды;</w:t>
      </w:r>
    </w:p>
    <w:p>
      <w:pPr>
        <w:spacing w:after="0"/>
        <w:ind w:left="0"/>
        <w:jc w:val="both"/>
      </w:pPr>
      <w:r>
        <w:rPr>
          <w:rFonts w:ascii="Times New Roman"/>
          <w:b w:val="false"/>
          <w:i w:val="false"/>
          <w:color w:val="000000"/>
          <w:sz w:val="28"/>
        </w:rPr>
        <w:t>
      14)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15)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18)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19)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p>
      <w:pPr>
        <w:spacing w:after="0"/>
        <w:ind w:left="0"/>
        <w:jc w:val="both"/>
      </w:pPr>
      <w:r>
        <w:rPr>
          <w:rFonts w:ascii="Times New Roman"/>
          <w:b w:val="false"/>
          <w:i w:val="false"/>
          <w:color w:val="000000"/>
          <w:sz w:val="28"/>
        </w:rPr>
        <w:t>
      20) деректерді басқару талаптарына сәйкес деректерді "электрондық үкіметтің" ақпараттық-коммуникациялық платформасына береді;</w:t>
      </w:r>
    </w:p>
    <w:p>
      <w:pPr>
        <w:spacing w:after="0"/>
        <w:ind w:left="0"/>
        <w:jc w:val="both"/>
      </w:pPr>
      <w:r>
        <w:rPr>
          <w:rFonts w:ascii="Times New Roman"/>
          <w:b w:val="false"/>
          <w:i w:val="false"/>
          <w:color w:val="000000"/>
          <w:sz w:val="28"/>
        </w:rPr>
        <w:t>
      21)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p>
      <w:pPr>
        <w:spacing w:after="0"/>
        <w:ind w:left="0"/>
        <w:jc w:val="both"/>
      </w:pPr>
      <w:r>
        <w:rPr>
          <w:rFonts w:ascii="Times New Roman"/>
          <w:b w:val="false"/>
          <w:i w:val="false"/>
          <w:color w:val="000000"/>
          <w:sz w:val="28"/>
        </w:rPr>
        <w:t>
      22)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p>
      <w:pPr>
        <w:spacing w:after="0"/>
        <w:ind w:left="0"/>
        <w:jc w:val="both"/>
      </w:pPr>
      <w:r>
        <w:rPr>
          <w:rFonts w:ascii="Times New Roman"/>
          <w:b w:val="false"/>
          <w:i w:val="false"/>
          <w:color w:val="000000"/>
          <w:sz w:val="28"/>
        </w:rPr>
        <w:t>
      23)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p>
      <w:pPr>
        <w:spacing w:after="0"/>
        <w:ind w:left="0"/>
        <w:jc w:val="both"/>
      </w:pPr>
      <w:r>
        <w:rPr>
          <w:rFonts w:ascii="Times New Roman"/>
          <w:b w:val="false"/>
          <w:i w:val="false"/>
          <w:color w:val="000000"/>
          <w:sz w:val="28"/>
        </w:rPr>
        <w:t>
      24)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p>
      <w:pPr>
        <w:spacing w:after="0"/>
        <w:ind w:left="0"/>
        <w:jc w:val="both"/>
      </w:pPr>
      <w:r>
        <w:rPr>
          <w:rFonts w:ascii="Times New Roman"/>
          <w:b w:val="false"/>
          <w:i w:val="false"/>
          <w:color w:val="000000"/>
          <w:sz w:val="28"/>
        </w:rPr>
        <w:t>
      25)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p>
      <w:pPr>
        <w:spacing w:after="0"/>
        <w:ind w:left="0"/>
        <w:jc w:val="both"/>
      </w:pPr>
      <w:r>
        <w:rPr>
          <w:rFonts w:ascii="Times New Roman"/>
          <w:b w:val="false"/>
          <w:i w:val="false"/>
          <w:color w:val="000000"/>
          <w:sz w:val="28"/>
        </w:rPr>
        <w:t>
      26) байланыс операторлары көрсететін байланыс қызметтерінің сапасын мемлекеттік бақылауды жүзеге асырады;</w:t>
      </w:r>
    </w:p>
    <w:p>
      <w:pPr>
        <w:spacing w:after="0"/>
        <w:ind w:left="0"/>
        <w:jc w:val="both"/>
      </w:pPr>
      <w:r>
        <w:rPr>
          <w:rFonts w:ascii="Times New Roman"/>
          <w:b w:val="false"/>
          <w:i w:val="false"/>
          <w:color w:val="000000"/>
          <w:sz w:val="28"/>
        </w:rPr>
        <w:t>
      27)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p>
      <w:pPr>
        <w:spacing w:after="0"/>
        <w:ind w:left="0"/>
        <w:jc w:val="both"/>
      </w:pPr>
      <w:r>
        <w:rPr>
          <w:rFonts w:ascii="Times New Roman"/>
          <w:b w:val="false"/>
          <w:i w:val="false"/>
          <w:color w:val="000000"/>
          <w:sz w:val="28"/>
        </w:rPr>
        <w:t>
      28) Қазақстан Республикасының Ұлттық архивінің және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29)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p>
      <w:pPr>
        <w:spacing w:after="0"/>
        <w:ind w:left="0"/>
        <w:jc w:val="both"/>
      </w:pPr>
      <w:r>
        <w:rPr>
          <w:rFonts w:ascii="Times New Roman"/>
          <w:b w:val="false"/>
          <w:i w:val="false"/>
          <w:color w:val="000000"/>
          <w:sz w:val="28"/>
        </w:rPr>
        <w:t>
      30)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31)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32)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33) субъектілердің құқықтарын қорғауды жетілдіруге бағытталған шараларды жүзеге асырады;</w:t>
      </w:r>
    </w:p>
    <w:p>
      <w:pPr>
        <w:spacing w:after="0"/>
        <w:ind w:left="0"/>
        <w:jc w:val="both"/>
      </w:pPr>
      <w:r>
        <w:rPr>
          <w:rFonts w:ascii="Times New Roman"/>
          <w:b w:val="false"/>
          <w:i w:val="false"/>
          <w:color w:val="000000"/>
          <w:sz w:val="28"/>
        </w:rPr>
        <w:t>
      34) "ақылды" қала тұжырымдамасы шеңберінде бастамалар мен жобаларды іске асыруды қамтамасыз етеді;</w:t>
      </w:r>
    </w:p>
    <w:p>
      <w:pPr>
        <w:spacing w:after="0"/>
        <w:ind w:left="0"/>
        <w:jc w:val="both"/>
      </w:pPr>
      <w:r>
        <w:rPr>
          <w:rFonts w:ascii="Times New Roman"/>
          <w:b w:val="false"/>
          <w:i w:val="false"/>
          <w:color w:val="000000"/>
          <w:sz w:val="28"/>
        </w:rPr>
        <w:t>
      35) "ақылды" қала тұжырымдамасының бастамалары мен жобаларын іске асыру мәселелері бойынша қазақстандық және халықаралық ұйымдармен өзара іс-қимылды қамтамасыз етеді;</w:t>
      </w:r>
    </w:p>
    <w:p>
      <w:pPr>
        <w:spacing w:after="0"/>
        <w:ind w:left="0"/>
        <w:jc w:val="both"/>
      </w:pPr>
      <w:r>
        <w:rPr>
          <w:rFonts w:ascii="Times New Roman"/>
          <w:b w:val="false"/>
          <w:i w:val="false"/>
          <w:color w:val="000000"/>
          <w:sz w:val="28"/>
        </w:rPr>
        <w:t>
      36) цифрландыру, байланыс және ақпараттық қауіпсіздік мәселелері бойынша қалалық, республикалық және халықаралық іс-шаралар өткізуді ұйымдастырады;</w:t>
      </w:r>
    </w:p>
    <w:p>
      <w:pPr>
        <w:spacing w:after="0"/>
        <w:ind w:left="0"/>
        <w:jc w:val="both"/>
      </w:pPr>
      <w:r>
        <w:rPr>
          <w:rFonts w:ascii="Times New Roman"/>
          <w:b w:val="false"/>
          <w:i w:val="false"/>
          <w:color w:val="000000"/>
          <w:sz w:val="28"/>
        </w:rPr>
        <w:t>
      37)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8" w:id="2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7"/>
    <w:bookmarkStart w:name="z30" w:id="28"/>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w:t>
      </w:r>
    </w:p>
    <w:bookmarkEnd w:id="28"/>
    <w:bookmarkStart w:name="z31" w:id="29"/>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тағайындалатын және лауазымнан босатылатын орынбасарлары болады.</w:t>
      </w:r>
    </w:p>
    <w:bookmarkEnd w:id="29"/>
    <w:bookmarkStart w:name="z32" w:id="30"/>
    <w:p>
      <w:pPr>
        <w:spacing w:after="0"/>
        <w:ind w:left="0"/>
        <w:jc w:val="both"/>
      </w:pPr>
      <w:r>
        <w:rPr>
          <w:rFonts w:ascii="Times New Roman"/>
          <w:b w:val="false"/>
          <w:i w:val="false"/>
          <w:color w:val="000000"/>
          <w:sz w:val="28"/>
        </w:rPr>
        <w:t>
      19. Басқарманың бірінші басшысының өкілеттіктері:</w:t>
      </w:r>
    </w:p>
    <w:bookmarkEnd w:id="30"/>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xml:space="preserve">
      4)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Басқармада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10) Басқармаға қарамағындағы мекемелердің басшыларын тағайындайды және лауазымынан босатады.</w:t>
      </w:r>
    </w:p>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bookmarkStart w:name="z33" w:id="31"/>
    <w:p>
      <w:pPr>
        <w:spacing w:after="0"/>
        <w:ind w:left="0"/>
        <w:jc w:val="both"/>
      </w:pPr>
      <w:r>
        <w:rPr>
          <w:rFonts w:ascii="Times New Roman"/>
          <w:b w:val="false"/>
          <w:i w:val="false"/>
          <w:color w:val="000000"/>
          <w:sz w:val="28"/>
        </w:rPr>
        <w:t xml:space="preserve">
      20. Бірінші басшы өз орынбасарларының өкілеттіктерін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айқындайды.</w:t>
      </w:r>
    </w:p>
    <w:bookmarkEnd w:id="31"/>
    <w:bookmarkStart w:name="z34" w:id="32"/>
    <w:p>
      <w:pPr>
        <w:spacing w:after="0"/>
        <w:ind w:left="0"/>
        <w:jc w:val="left"/>
      </w:pPr>
      <w:r>
        <w:rPr>
          <w:rFonts w:ascii="Times New Roman"/>
          <w:b/>
          <w:i w:val="false"/>
          <w:color w:val="000000"/>
        </w:rPr>
        <w:t xml:space="preserve"> 4-тарау. Басқарманың мүлкі</w:t>
      </w:r>
    </w:p>
    <w:bookmarkEnd w:id="32"/>
    <w:bookmarkStart w:name="z35" w:id="33"/>
    <w:p>
      <w:pPr>
        <w:spacing w:after="0"/>
        <w:ind w:left="0"/>
        <w:jc w:val="both"/>
      </w:pPr>
      <w:r>
        <w:rPr>
          <w:rFonts w:ascii="Times New Roman"/>
          <w:b w:val="false"/>
          <w:i w:val="false"/>
          <w:color w:val="000000"/>
          <w:sz w:val="28"/>
        </w:rPr>
        <w:t xml:space="preserve">
      21. Басқарманың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бар.</w:t>
      </w:r>
    </w:p>
    <w:bookmarkEnd w:id="3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23. Егер заңнамада өзгеше көзделмесе, "Шымкент қаласының цифрландыру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5-тарау. Басқарманы қайта ұйымдастыру және тарату</w:t>
      </w:r>
    </w:p>
    <w:bookmarkEnd w:id="36"/>
    <w:bookmarkStart w:name="z39" w:id="37"/>
    <w:p>
      <w:pPr>
        <w:spacing w:after="0"/>
        <w:ind w:left="0"/>
        <w:jc w:val="both"/>
      </w:pPr>
      <w:r>
        <w:rPr>
          <w:rFonts w:ascii="Times New Roman"/>
          <w:b w:val="false"/>
          <w:i w:val="false"/>
          <w:color w:val="000000"/>
          <w:sz w:val="28"/>
        </w:rPr>
        <w:t xml:space="preserve">
      24. Басқарманы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соттар актілеріне сәйкес жүзеге асырылады.</w:t>
      </w:r>
    </w:p>
    <w:bookmarkEnd w:id="37"/>
    <w:bookmarkStart w:name="z40" w:id="38"/>
    <w:p>
      <w:pPr>
        <w:spacing w:after="0"/>
        <w:ind w:left="0"/>
        <w:jc w:val="both"/>
      </w:pPr>
      <w:r>
        <w:rPr>
          <w:rFonts w:ascii="Times New Roman"/>
          <w:b w:val="false"/>
          <w:i w:val="false"/>
          <w:color w:val="000000"/>
          <w:sz w:val="28"/>
        </w:rPr>
        <w:t>
      Басқарманың қарамағындағы ұйымдардың тізбесі</w:t>
      </w:r>
    </w:p>
    <w:bookmarkEnd w:id="38"/>
    <w:p>
      <w:pPr>
        <w:spacing w:after="0"/>
        <w:ind w:left="0"/>
        <w:jc w:val="both"/>
      </w:pPr>
      <w:r>
        <w:rPr>
          <w:rFonts w:ascii="Times New Roman"/>
          <w:b w:val="false"/>
          <w:i w:val="false"/>
          <w:color w:val="000000"/>
          <w:sz w:val="28"/>
        </w:rPr>
        <w:t>
      Шымкент қаласы цифрландыру басқармасының "Шымкент қаласының ситуациялық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