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8c336" w14:textId="8f8c33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Фитосанитариялық мониторингті жүзеге асыратын мемлекеттік ұйымды қамтамасыз етудің заттай нормаларын бекіту туралы</w:t>
      </w:r>
    </w:p>
    <w:p>
      <w:pPr>
        <w:spacing w:after="0"/>
        <w:ind w:left="0"/>
        <w:jc w:val="both"/>
      </w:pPr>
      <w:r>
        <w:rPr>
          <w:rFonts w:ascii="Times New Roman"/>
          <w:b w:val="false"/>
          <w:i w:val="false"/>
          <w:color w:val="000000"/>
          <w:sz w:val="28"/>
        </w:rPr>
        <w:t>Қазақстан Республикасы Ауыл шаруашылығы министрінің м.а. 2025 жылғы 15 сәуірдегі № 108 бұйрығы</w:t>
      </w:r>
    </w:p>
    <w:p>
      <w:pPr>
        <w:spacing w:after="0"/>
        <w:ind w:left="0"/>
        <w:jc w:val="both"/>
      </w:pPr>
      <w:bookmarkStart w:name="z1" w:id="0"/>
      <w:r>
        <w:rPr>
          <w:rFonts w:ascii="Times New Roman"/>
          <w:b w:val="false"/>
          <w:i w:val="false"/>
          <w:color w:val="000000"/>
          <w:sz w:val="28"/>
        </w:rPr>
        <w:t xml:space="preserve">
      Қазақстан Республикасының Бюджет кодексінің 70-бабы </w:t>
      </w:r>
      <w:r>
        <w:rPr>
          <w:rFonts w:ascii="Times New Roman"/>
          <w:b w:val="false"/>
          <w:i w:val="false"/>
          <w:color w:val="000000"/>
          <w:sz w:val="28"/>
        </w:rPr>
        <w:t>3-тармағына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Фитосанитариялық мониторингті жүзеге асыратын мемлекеттік ұйымды қамтамасыз етудің заттай нормалары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тізбе бойынша Қазақстан Республикасы Ауыл шаруашылығы министрлігінің кейбір бұйрықтарының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Ауыл шаруашылығы министрлігінің Агроөнеркәсіптік кешендегі мемлекеттік инспекция комитеті заңнамада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бұйрықтың электрондық көшірмесінің Қазақстан Республикасы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жіберілуін;</w:t>
      </w:r>
    </w:p>
    <w:bookmarkEnd w:id="4"/>
    <w:bookmarkStart w:name="z6" w:id="5"/>
    <w:p>
      <w:pPr>
        <w:spacing w:after="0"/>
        <w:ind w:left="0"/>
        <w:jc w:val="both"/>
      </w:pPr>
      <w:r>
        <w:rPr>
          <w:rFonts w:ascii="Times New Roman"/>
          <w:b w:val="false"/>
          <w:i w:val="false"/>
          <w:color w:val="000000"/>
          <w:sz w:val="28"/>
        </w:rPr>
        <w:t>
      2) осы бұйрықтың Қазақстан Республикасы Ауыл шаруашылығы министрлігінің интернет-ресурсында орналастырылуын қамтамасыз етсін.</w:t>
      </w:r>
    </w:p>
    <w:bookmarkEnd w:id="5"/>
    <w:bookmarkStart w:name="z7" w:id="6"/>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ауыл шаруашылығы вице-министріне жүктелсін.</w:t>
      </w:r>
    </w:p>
    <w:bookmarkEnd w:id="6"/>
    <w:bookmarkStart w:name="z8" w:id="7"/>
    <w:p>
      <w:pPr>
        <w:spacing w:after="0"/>
        <w:ind w:left="0"/>
        <w:jc w:val="both"/>
      </w:pPr>
      <w:r>
        <w:rPr>
          <w:rFonts w:ascii="Times New Roman"/>
          <w:b w:val="false"/>
          <w:i w:val="false"/>
          <w:color w:val="000000"/>
          <w:sz w:val="28"/>
        </w:rPr>
        <w:t>
      5. Осы бұйрық алғашқы ресми жарияланған күнінен кейiн қолданысқа енгiзiледi.</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Ауыл шаруашылығы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Сапаров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2025 жылғы 15 сәуірдегі</w:t>
            </w:r>
            <w:r>
              <w:br/>
            </w:r>
            <w:r>
              <w:rPr>
                <w:rFonts w:ascii="Times New Roman"/>
                <w:b w:val="false"/>
                <w:i w:val="false"/>
                <w:color w:val="000000"/>
                <w:sz w:val="20"/>
              </w:rPr>
              <w:t>№ 108 бұйрығына</w:t>
            </w:r>
            <w:r>
              <w:br/>
            </w:r>
            <w:r>
              <w:rPr>
                <w:rFonts w:ascii="Times New Roman"/>
                <w:b w:val="false"/>
                <w:i w:val="false"/>
                <w:color w:val="000000"/>
                <w:sz w:val="20"/>
              </w:rPr>
              <w:t>1-қосымша</w:t>
            </w:r>
          </w:p>
        </w:tc>
      </w:tr>
    </w:tbl>
    <w:bookmarkStart w:name="z10" w:id="8"/>
    <w:p>
      <w:pPr>
        <w:spacing w:after="0"/>
        <w:ind w:left="0"/>
        <w:jc w:val="left"/>
      </w:pPr>
      <w:r>
        <w:rPr>
          <w:rFonts w:ascii="Times New Roman"/>
          <w:b/>
          <w:i w:val="false"/>
          <w:color w:val="000000"/>
        </w:rPr>
        <w:t xml:space="preserve"> Фитосанитариялық мониторингті жүзеге асыратын мемлекеттік ұйымды қамтамасыз етудің заттай нормалары</w:t>
      </w:r>
    </w:p>
    <w:bookmarkEnd w:id="8"/>
    <w:bookmarkStart w:name="z11" w:id="9"/>
    <w:p>
      <w:pPr>
        <w:spacing w:after="0"/>
        <w:ind w:left="0"/>
        <w:jc w:val="left"/>
      </w:pPr>
      <w:r>
        <w:rPr>
          <w:rFonts w:ascii="Times New Roman"/>
          <w:b/>
          <w:i w:val="false"/>
          <w:color w:val="000000"/>
        </w:rPr>
        <w:t xml:space="preserve"> 1-тарау. Автомобиль көлігінің тиесілілік нормалары</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норманың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көлігінің функционалдық мақсаты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мерзімі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Таралу саласы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Қозғалтқышының көлемі 3000 текше сантиметрге дейінгі, жүріп өту мүмкіндігі жоғары жеңіл автомобиль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байқаулар үшін (барлық аймақтар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 Агроөнеркәсіптік кешендегі мемлекеттік инспекция комитетінің "Республикалық фитосанитариялық диагностика және болжамдар әдістемелік орталығы" мемлекеттік мекемесінің (бұдан әрі – РФД және БӘО) әрбір аудандық, қалалық, облыстық филиалына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Мониторингтік жұмыстар үшін (солтүстік аймақ),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РФД және БӘО-ның әрбір аудандық филиалына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айға жалға алынған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Мониторингтік жұмыстар үшін (шығыс аймақ),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РФД және БӘО-ның әрбір аудандық филиалына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айға жалға алынған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Мониторингтік жұмыстар үшін (батыс аймақ),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РФД және БӘО-ның әрбір аудандық филиалына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айға жалға алынған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Мониторингтік жұмыстар үшін (оңтүстік аймақ),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РФД және БӘО-ның әрбір аудандық, қалалық филиалына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айға жалға алынған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Мониторингтік жұмыстар үшін (орталық аймақ),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РФД және БӘО-ның әрбір аудандық, қалалық филиалына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айға жалға алынған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Мониторингтік жұмыстар үшін (барлық аймақтар үшін),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РФД және БӘО-ның әрбір облыстық филиалына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жүріп өту мүмкіндігі жоғары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пайдалану үшін,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РФД және БӘО-ның орталық аппаратына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оперативті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r>
    </w:tbl>
    <w:bookmarkStart w:name="z12" w:id="10"/>
    <w:p>
      <w:pPr>
        <w:spacing w:after="0"/>
        <w:ind w:left="0"/>
        <w:jc w:val="both"/>
      </w:pPr>
      <w:r>
        <w:rPr>
          <w:rFonts w:ascii="Times New Roman"/>
          <w:b w:val="false"/>
          <w:i w:val="false"/>
          <w:color w:val="000000"/>
          <w:sz w:val="28"/>
        </w:rPr>
        <w:t xml:space="preserve">
      Ескертпе:солтүстік аймаққа Ақмола, Қостанай және Солтүстік Қазақстан облыстарында орналасқан аудандар жатады; шығыс аймаққа Алматы, Шығыс Қазақстан, Павлодар облыстары мен Абай және Жетісу облыстарында орналасқан аудандар жатады; батыс аймаққа Маңғыстау, Атырау, Ақтөбе және Батыс Қазақстан облыстарында орналасқан аудандар жатады; орталық аймаққа Қарағанды облысы мен Ұлытау облысында орналасқан аудандар жатады; оңтүстік аймаққа Жамбыл, Қызылорда және Түркістан облыстарында орналасқан аудандар жатады. </w:t>
      </w:r>
    </w:p>
    <w:bookmarkEnd w:id="10"/>
    <w:p>
      <w:pPr>
        <w:spacing w:after="0"/>
        <w:ind w:left="0"/>
        <w:jc w:val="both"/>
      </w:pPr>
      <w:r>
        <w:rPr>
          <w:rFonts w:ascii="Times New Roman"/>
          <w:b w:val="false"/>
          <w:i w:val="false"/>
          <w:color w:val="000000"/>
          <w:sz w:val="28"/>
        </w:rPr>
        <w:t>
      5 айға жалға алынған автокөлік құралдарының саны және оларды жалға алу мерзімі нақты қалыптасқан фитосанитариялық жағдайға және әрбір аймақта қосымша жалға алынған автокөлік құралдарына қажеттілікке байланысты аймақ ішінде және аймақтар арасында өзгереді.</w:t>
      </w:r>
    </w:p>
    <w:bookmarkStart w:name="z13" w:id="11"/>
    <w:p>
      <w:pPr>
        <w:spacing w:after="0"/>
        <w:ind w:left="0"/>
        <w:jc w:val="left"/>
      </w:pPr>
      <w:r>
        <w:rPr>
          <w:rFonts w:ascii="Times New Roman"/>
          <w:b/>
          <w:i w:val="false"/>
          <w:color w:val="000000"/>
        </w:rPr>
        <w:t xml:space="preserve"> 2-тарау. Оптикалық аспаптардың, құрал-саймандар мен айлабұйымдардың тиесілілік нормалары</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норманың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мерзімі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Таралу саласы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Оптикалық аспаптар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Монокуляр микроскопы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РФД және БӘО-ның әрбір аудандық, қалалық, облыстық филиалына және орталық аппараттың құрылымдық бөлімшесіне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стереоскопиялық микроскоп (бинокуляр)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қамтамтылыммен биологиялық микроскоп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Құрал-саймандар мен айлабұйымдар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жәндіктерді жинауға арналған аспиратор (эксгаустер)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РФД және БӘО-ның әрбір аудандық, қалалық, облыстық филиалына және орталық аппараттың құрылымдық бөлімшесіне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Түйрелген жәндіктерге арналған, өлшемі 27,5x22,5x50 сантиметр, энтомологиялық қорап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23x13x8 сантиметр коллекциялық қорап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пышағы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Қалақша күрек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Жәндіктерді жоюға арналған сым тордан жасалған шарбақ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Сыпыртқы-щетка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сынамасын алуға арналған сүңгі, қапшық түрінде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Қамба сүңгісі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хирургиялық скальпель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қайшысы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жәндіктерді түйреуге арналған № 00,0; жәндіктер жабыстырылған карантиндік пластиналарды № 1, 2, 3, 4 (әр нөмірді) түйреуге арналған энтомологиялық түйреуіш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Жәндіктерге арналған қозғалмалы түзеткіш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12,3x8,5x2,5 сантиметр, жұмыс коллекциясына арналған мақта қабаты бар, беті шыны қорап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20,4x15,3x2,5 сантиметр, жұмыс коллекциясына арналған мақта қабаты бар, беті шыны қорап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 қолшам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Гербарий жинайтын 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Шөптесін өсімдіктерден жәндіктерді жинауға арналған бөзден жасалған энтомологиялық сүзекі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Жәндіктерді ағаштар мен талдардан сілкіп жинауға арналған, өлшемі 1,5x1,5 метр бөз мата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қалақша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Сынамалар мен үлгілерге арналған бөзден немесе полиэтиленнен жасалған, өлшемі 15x25 сантиметр және 20x30 сантиметр қапшық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 сынамасын алуға арналған бұрғы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Ұшы үшкір, екінші жағы жалпақ көз пинцет, ұзындығы 15 сантиметр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Пинцет, ұзындығы 25 сантиметр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жәндіктерді ұстауға арналған жұмсақ пинцет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болаттан жасалған, екі жақты дәріханалық шпатель, ұзындығы 16 сантиметр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Препаральды, энтомологиялық ине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Себуге арналған ілмек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ұзындығы 15-18 сантиметр қайшы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Кішкентай, тік қайшы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 жууға арналған ысқыш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Пластмассадан жасалған шпатель №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Пробиркаларға арналған резеңке тығын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литрге арналған полиэтилен тығын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 литрге арналған полиэтилен тығын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Дәріханалық, қабықтан жасалған, әртүрлі тығын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құрсақты тілуге арналған, өлшемі 160x50 миллиметр скальпель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100x0,6 миллиметр, анатомиялық тік пинцет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150x2,4 миллиметр, анатомиялық жалпы мақсатқа арналған пинцет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250x2,4 миллиметр, анатомиялық, жалпы мақсатқа арналған пинцет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үшкір, ұзындығы 100 миллиметр қайшы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бір ұшы үшкір, ұзындығы 140 миллиметр қайшы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шпатель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немесе металдан жасалған, пробиркаларға арналған штатив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Құйғышқа арналған штатив (10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штатив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пробиркаға арналған металл штатив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пробиркаға арналған металл штатив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Пробиркаларды кептіруге арналған қазықтары бар штатив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Пипеткаға арналған штатив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Эмальданған шара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Мырышталған шелек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Жиналмалы 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Спирттегішке арналған үштаған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Рулетка, ұзындығы 10 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170 мм, доғал ұшты тік қайшылар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Пробиркаларға арналған қысқыш баспақ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Спирттегіш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bl>
    <w:bookmarkStart w:name="z14" w:id="12"/>
    <w:p>
      <w:pPr>
        <w:spacing w:after="0"/>
        <w:ind w:left="0"/>
        <w:jc w:val="left"/>
      </w:pPr>
      <w:r>
        <w:rPr>
          <w:rFonts w:ascii="Times New Roman"/>
          <w:b/>
          <w:i w:val="false"/>
          <w:color w:val="000000"/>
        </w:rPr>
        <w:t xml:space="preserve"> 3-тарау. Зертханалық аспаптар мен ыдыстардың тиесілілік нормалары</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норманың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мерзімі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Таралу саласы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зертханалық аспаптар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 аулағыш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РФД және БӘО-ның әрбір аудандық, қалалық, облыстық филиалына және орталық аппараттың құрылымдық бөлімшесіне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Тозаң аулағыш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Термостат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Астықтың залалдануын талдағыш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ыдысты кептіруге арналған құрылғы (термошкаф)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түрде себу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Кенелерді және басқа да жәндіктерді анықтауға арналған оптикалық аспап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Кептіргіш шкаф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Талдамалық зертханалық таразы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таразы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Таразы тастары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Инспектордың жылжымалы жиынтығы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Дүрбі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 елеуіш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өсіретін ыдыс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Циста бөлгіш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аралас монша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Пробиркаларға арналған жуғыш үстел машинасы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елеуіш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Қызылша елеуіш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Горяев камерасы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Дистиллятор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Феромонды аулағыш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ыдыс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60 х15 миллиметр, энтомологиялық, жалпақ түпті және арамшөптердің тұқымдарына арналған пробирка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РФД және БӘО-ның әрбір аудандық, қалалық және облыстық филиалына және орталық аппараттың құрылымдық бөлімшесіне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40 х15 миллиметр, энтомологиялық, жалпақ түпті және арамшөптердің тұқымдарына арналған пробирка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30 х 10 миллиметр, энтомологиялық, жалпақ түпті және арамшөптердің тұқымдарына арналған пробирка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Центрифугалық пробирка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пробирка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0,8 х 4,2 сантиметр пробирка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1,0 х 5,0 сантиметр пробирка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7 сантиметр сағат тәрізді шынылар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10 сантиметр Петри тостағаны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5 сантиметр Кох тостағаны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50 миллилитр шыны химиялық стакан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100 миллилитр шыны химиялық стакан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500 миллилитр шыны химиялық стакан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100 миллилитр Эрленмейер колбасы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100 миллилитр өлшеуіш цилиндр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250 миллилитр өлшеуіш цилиндр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500 миллилитр өлшеуіш цилиндр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1000 миллилитр өлшеуіш цилиндр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50 миллилитр түтікті пипеткасы бар тамшылатқыш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арналған пипетка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0,1 литр кептелген тығыны бар банка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0,25 литр кептелген тығыны бар банка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0,5 литр кептелген тығыны бар банка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3,0 литр кептелген тығыны бар банка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0,1 литр кептелген қақпағы бар эксикатор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3,0 литр кептелген қақпағы бар эксикатор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5,0 литр кептелген қақпағы бар эксикатор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Спиртті және басқа сұйықтықтарды сақтауға арналған кептелген тығыны бар шыны ыдыс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30 сантиметр қалың шыныдан жасалған кристаллизатор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0,75 литр тар мойынды, жалпақ түпті колба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250 миллилитр, 5 миллиметрден бөлінген мензурка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5 миллилитр фарфор тигель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10 миллилитр фарфор тигель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50 миллилитр парафинге және қайнатуға арналған тигель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15 сантиметр келсабы бар фарфор ұнтақтағыш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75х25х1,2 миллиметр шеті тегістелген төсеніш шыны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Шұңқыры бар төсеніш шыны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18х18 миллиметр жабын шыны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24х24 х0,18 миллиметр жабын шыны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10 сантиметр шыны құйғыш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Оптикаға арналған шыны қалпақ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таяқша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100 миллилитр тар мойынды шыны ыдыс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250 миллилитр тар мойынды шыны ыдыс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500 миллилитр тар мойынды шыны ыдыс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1000 миллилитр тар мойынды шыны ыдыс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Буландыруға арналған фарфор тостаған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25 миллилитр қалың қабырғалы кептелген қақпағы бар немесе ветеринариялық бюкс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50 миллилитр қалың қабырғалы кептелген қақпағы бар немесе ветеринариялық бюкс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Жәндіктерге арналған қабықтан жасалған тығыны бар морилка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1 литр кептелген тығыны бар шыны цилиндр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2 литр кептелген тығыны бар шыны цилиндр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0,5 литр кептелген тығыны бар шыны цилиндр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Төсеніш шыныларды сақтауға арналған планшет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bl>
    <w:bookmarkStart w:name="z15" w:id="13"/>
    <w:p>
      <w:pPr>
        <w:spacing w:after="0"/>
        <w:ind w:left="0"/>
        <w:jc w:val="left"/>
      </w:pPr>
      <w:r>
        <w:rPr>
          <w:rFonts w:ascii="Times New Roman"/>
          <w:b/>
          <w:i w:val="false"/>
          <w:color w:val="000000"/>
        </w:rPr>
        <w:t xml:space="preserve"> 4-тарау. Өндірістік және шаруашылық қажеттіліктің химиялық реактивтерінің және басқа даматериалдардың тиесілілік нормалары</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норманың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мерзімі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Таралу саласы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және шаруашылық қажеттіліктің химиялық реактивтері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Агар-агар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РФД және БӘО-ның әрбір аудандық, қалалық, облыстық филиалына және орталық аппараттың құрылымдық бөлімшесіне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Формалин 40 %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Сүзгі қағаз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РФД және БӘО-ның әрбір аудандық, қалалық, облыстық филиалына және орталық аппараттың құрылымдық бөлімшесіне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Клеенка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bl>
    <w:bookmarkStart w:name="z16" w:id="14"/>
    <w:p>
      <w:pPr>
        <w:spacing w:after="0"/>
        <w:ind w:left="0"/>
        <w:jc w:val="left"/>
      </w:pPr>
      <w:r>
        <w:rPr>
          <w:rFonts w:ascii="Times New Roman"/>
          <w:b/>
          <w:i w:val="false"/>
          <w:color w:val="000000"/>
        </w:rPr>
        <w:t xml:space="preserve"> 5-тарау. Цифрлық, коммуникациялық және өзге де қосымша жабдықтардың, оның ішінде бағдарламалық қамтылымның тиесілілік нормалары</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норманың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мерзімі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Таралу саласы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GPS навигатор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РФД және БӘО-ның орталық аппаратының, қалалық, облыстық және аудандық филиалының әрбір басшысына, маманына, зертханашысына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Планшеттер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РФД және БӘО-ның орталық аппаратының, қалалық, облыстық және аудандық филиалының әрбір басшысына, маманына, зертханашысына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Геоақпараттық жүйе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РФД және БӘО-ның орталық аппаратына, облыстық және аудандық филиалына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Пилотсыз ұшу аппараты (дрон)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РФД және БӘО-ның әрбір облыстық филиалына, оның ішінде: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r>
    </w:tbl>
    <w:bookmarkStart w:name="z17" w:id="15"/>
    <w:p>
      <w:pPr>
        <w:spacing w:after="0"/>
        <w:ind w:left="0"/>
        <w:jc w:val="left"/>
      </w:pPr>
      <w:r>
        <w:rPr>
          <w:rFonts w:ascii="Times New Roman"/>
          <w:b/>
          <w:i w:val="false"/>
          <w:color w:val="000000"/>
        </w:rPr>
        <w:t xml:space="preserve"> 6-тарау. Жабдықтар мен жорық мүкәммалының тиесілілік нормалары</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норманың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мерзімі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Таралу саласы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РФД және БӘО-ның әрбір аудандық, қалалық, облыстық филиалына және орталық аппараттың құрылымдық бөлімшесіне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Палатка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қайық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Термосөмкелер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зерттеуші үшін</w:t>
            </w:r>
          </w:p>
        </w:tc>
      </w:tr>
    </w:tbl>
    <w:bookmarkStart w:name="z18" w:id="16"/>
    <w:p>
      <w:pPr>
        <w:spacing w:after="0"/>
        <w:ind w:left="0"/>
        <w:jc w:val="left"/>
      </w:pPr>
      <w:r>
        <w:rPr>
          <w:rFonts w:ascii="Times New Roman"/>
          <w:b/>
          <w:i w:val="false"/>
          <w:color w:val="000000"/>
        </w:rPr>
        <w:t xml:space="preserve"> 7-тарау. Карантиндік объектілерді және аса қауіпті зиянды организмдерді анықтау жөніндегі зерттеп-қарау жұмыстарына арналған нормалар</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Зиянкестің және аурудың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Зерттеп-қарау жұмысының сатысы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зерттеушіге бір жұмыс күніне арналған норма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Таралу саласы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Америкалық ақ көбелек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екінші жастағы құрттары бар бірлі-жарым ұялардың пайда болу кезеңі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РФД және БӘО-ның әрбір аудандық, қалалық, облыстық филиалына және орталық аппаратының құрылымдық бөлімшесіне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жеміс жемірі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құрттар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Қауын шыбыны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дернәсілдер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гүл трипсі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вегетация кезеңінде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Картоптың алтын түстес жұмырқұрты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вегетация кезеңінде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жүгері қоңызы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вегетация кезеңінде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Калифорниялық қалқаншалы сымыр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дернәсіл, имаго (ірі алаптарда)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дернәсіл, имаго (үй жанындағы учаскелерде)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 арамшөптер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жертаған жапырақтары өскеннен гүлденуге дейін, жаппай зерттеп-қарау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конверттік тәсілмен зерттеп-қараған кезде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күйесі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вегетация кезеңінде, гүлдеу алдында, жинау алдында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Жұпсыз жібек көбелегі (азиалық кіші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құрттар бойынша, жұмыртқа жайлаған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 ағаштарының күйігі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көктемде,күзде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мұртты қоңыздың түрлері, азиялық мұртты қоңыз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вегетация кезеңінде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Картоптың қатерлі ісігі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вегетация кезеңінде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Комсток сымыры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имаго, дернәсіл, жұмыртқа жайлаған, ірі алаптарда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жанындағы учаскелерде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нүктелі дән қоңызы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вегетация кезеңінде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дақылдарының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зерттеп-қарау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зиянкестері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1-зерттеп-қарау (өрмекші кене)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2-зерттеп-қарау (өрмекші кене және мақта көбелегі)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3-зерттеп-қарау (өрмекші кене және мақта көбелегі)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Гессен шыбыны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пупари бойынша (көктем, күз)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 салу бойынша (жазда)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бақашық қандала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қыстап шыққан және қыстайтын қандалалар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жазда дернәсілдер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Колорадо қоңызы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вегетация кезеңінде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Тышқан тәрізді кеміргіштер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санын есепке алу бойынша жаздық зерттеп-қарау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Шегіртке тектес зиянкестер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күбіршектер бойынша (көктем, күз)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дернәсілдер бойынша, шағылысу және жұмыртқа салу кезеңінде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Дәннің сұр көбелегі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қыстап шыққан және қыстайтын құрттар бойынша (көктем, күз)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масақ ору кезінде (жазда)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Сарышұнақтар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індерін санау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қоңыздары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қоңыздар бойынша жаздық зерттеп-қарау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дернәсілдер бойынша күздік зерттеп-қарау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Америкалық қызанақ күйесі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көбелектер және құрттар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Сібір жібек көбелегі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құрттар және жұмыртқа салу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Қоңыр-мәрмәр қандала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вегетациялық кезенде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және майлы дақылдар егістігі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вегетациялық кезенде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Қырыққабат күйесі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құрттардың I, II, III ұрпағы бойынша, көбелек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Арамшөптер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арамшөптердің өсуі кезеңінде егістерді көктемгі-жаздық және жаздық-күздік зерттеп-қарау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зебра чипі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вегетациялық кезенде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Қызанақтардың вирустық аурулары: жылыжай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вегетациялық кезенде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жер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вегетациялық кезенде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r>
    </w:tbl>
    <w:bookmarkStart w:name="z19" w:id="17"/>
    <w:p>
      <w:pPr>
        <w:spacing w:after="0"/>
        <w:ind w:left="0"/>
        <w:jc w:val="left"/>
      </w:pPr>
      <w:r>
        <w:rPr>
          <w:rFonts w:ascii="Times New Roman"/>
          <w:b/>
          <w:i w:val="false"/>
          <w:color w:val="000000"/>
        </w:rPr>
        <w:t xml:space="preserve"> 8-тарау. Кеңсе үй-жайының тиесілілік нормалары</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норманың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 алаңы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Таралу саласы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кабинеті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РФД және БӘО-ның әрбір облыстық филиалына және орталық аппаратына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орынбасарының кабинеті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кабинеті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РФД және БӘО-ның әрбір аудандық және қалалық филиалына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қабылдау бөлмесі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РФД және БӘО-ның орталық аппаратына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Жұмыскердің кабинеті (бір жұмыскерге)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РФД және БӘО-ның әрбір аудандық, қалалық, облыстық филиалына және орталық аппараттың құрылымдық бөлімшелеріне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үй-жайлар ( мәжіліс залы, мұрағат, көбейту-көшірмесі, серверлік, жабдықтарға, мүкәммал мен кеңсе керек-жарақтарына арналған қоймалар)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жиынның 25%-і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РФД және БӘО-ның әрбір облыстық филиалына және орталық аппаратына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үй-жайлар ( мәжіліс залы, мұрағат, көбейту-көшірмеі, серверлік, жабдықтарға, мүкәммал мен кеңсе керек-жарақтарына арналған қоймалар)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жиынның 20%-і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РФД және БӘО-ның әрбір аудандық және қалалық филиалына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үй-жайлар (дәліздер, желдеткіш камералары, дәретханалар, жеке гигиенаға арналған үй-жайлар)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жиынның 20%-і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РФД және БӘО-ның әрбір аудандық, қалалық, облыстық филиалына және орталық аппараттың құрылымдық бөлімшелеріне</w:t>
            </w:r>
          </w:p>
        </w:tc>
      </w:tr>
    </w:tbl>
    <w:bookmarkStart w:name="z20" w:id="18"/>
    <w:p>
      <w:pPr>
        <w:spacing w:after="0"/>
        <w:ind w:left="0"/>
        <w:jc w:val="left"/>
      </w:pPr>
      <w:r>
        <w:rPr>
          <w:rFonts w:ascii="Times New Roman"/>
          <w:b/>
          <w:i w:val="false"/>
          <w:color w:val="000000"/>
        </w:rPr>
        <w:t xml:space="preserve"> 9-тарау. Жұмыскерлерді арнайы киіммен және басқа да жеке қорғаныш құралдарымен қамтамасыз ету нормалары</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киім мен аяқ киімнің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мерзімі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Таралу саласы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Мақта-матадан тігілген бас киім (кепи)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РФД және БӘО-ның аудандық, қалалық, облыстық филиалының және орталық аппарат құрылымдық бөлімшенің әрбір штаттық мамандарына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 жұқтырмайтын сіңдірілген мақта-матадан тігілген костюм (күртеше мен шалбар)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аяқ киімі (бәтеңке)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Әмбабап, жұмыс қолғаптары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Газаэрозолды респиратор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тозғанға дейін</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Мақта-матадан жасалған бас киімі бар медициналық халат (қалпақ)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РФД және БӘО-ның аудандық, қалалық, облыстық филиалының және орталық аппараттың құрылымдық бөлімшенің зертханашылары мен мамандарына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резеңке қолғаптар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жасалған үш қабатты маска, бір рет қолданылады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2025 жылғы 15 сәуірдегі</w:t>
            </w:r>
            <w:r>
              <w:br/>
            </w:r>
            <w:r>
              <w:rPr>
                <w:rFonts w:ascii="Times New Roman"/>
                <w:b w:val="false"/>
                <w:i w:val="false"/>
                <w:color w:val="000000"/>
                <w:sz w:val="20"/>
              </w:rPr>
              <w:t>№ 108 бұйрығына</w:t>
            </w:r>
            <w:r>
              <w:br/>
            </w:r>
            <w:r>
              <w:rPr>
                <w:rFonts w:ascii="Times New Roman"/>
                <w:b w:val="false"/>
                <w:i w:val="false"/>
                <w:color w:val="000000"/>
                <w:sz w:val="20"/>
              </w:rPr>
              <w:t>2-қосымша</w:t>
            </w:r>
          </w:p>
        </w:tc>
      </w:tr>
    </w:tbl>
    <w:bookmarkStart w:name="z22" w:id="19"/>
    <w:p>
      <w:pPr>
        <w:spacing w:after="0"/>
        <w:ind w:left="0"/>
        <w:jc w:val="left"/>
      </w:pPr>
      <w:r>
        <w:rPr>
          <w:rFonts w:ascii="Times New Roman"/>
          <w:b/>
          <w:i w:val="false"/>
          <w:color w:val="000000"/>
        </w:rPr>
        <w:t xml:space="preserve"> Қазақстан Республикасы Ауыл шаруашылығы министрлігінің күші жойылған кейбір бұйрықтарының тізбесі</w:t>
      </w:r>
    </w:p>
    <w:bookmarkEnd w:id="19"/>
    <w:bookmarkStart w:name="z23" w:id="20"/>
    <w:p>
      <w:pPr>
        <w:spacing w:after="0"/>
        <w:ind w:left="0"/>
        <w:jc w:val="both"/>
      </w:pPr>
      <w:r>
        <w:rPr>
          <w:rFonts w:ascii="Times New Roman"/>
          <w:b w:val="false"/>
          <w:i w:val="false"/>
          <w:color w:val="000000"/>
          <w:sz w:val="28"/>
        </w:rPr>
        <w:t xml:space="preserve">
      1. "Фитосанитариялық мониторингті жүзеге асыратын мемлекеттік ұйымдарды қамтамасыз етудің заттай нормаларын бекіту туралы" Қазақстан Республикасы Ауыл шаруашылығы министрінің 2015 жылғы 26 маусымдағы № 15-07/572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11810 болып тіркелген).</w:t>
      </w:r>
    </w:p>
    <w:bookmarkEnd w:id="20"/>
    <w:bookmarkStart w:name="z24" w:id="21"/>
    <w:p>
      <w:pPr>
        <w:spacing w:after="0"/>
        <w:ind w:left="0"/>
        <w:jc w:val="both"/>
      </w:pPr>
      <w:r>
        <w:rPr>
          <w:rFonts w:ascii="Times New Roman"/>
          <w:b w:val="false"/>
          <w:i w:val="false"/>
          <w:color w:val="000000"/>
          <w:sz w:val="28"/>
        </w:rPr>
        <w:t xml:space="preserve">
      2. "Фитосанитариялық мониторингті жүзеге асыратын мемлекеттік ұйымдарды қамтамасыз етудің заттай нормаларын бекіту туралы" Қазақстан Республикасы Ауыл шаруашылығы министрінің 2015 жылғы 26 маусымдағы № 15-07/572 бұйрығына өзгерістер мен толықтырулар енгізу туралы" Қазақстан Республикасы Ауыл шаруашылығы министрінің 2019 жылғы 20 желтоқсандағы № 445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19786 болып тіркелген).</w:t>
      </w:r>
    </w:p>
    <w:bookmarkEnd w:id="21"/>
    <w:bookmarkStart w:name="z25" w:id="22"/>
    <w:p>
      <w:pPr>
        <w:spacing w:after="0"/>
        <w:ind w:left="0"/>
        <w:jc w:val="both"/>
      </w:pPr>
      <w:r>
        <w:rPr>
          <w:rFonts w:ascii="Times New Roman"/>
          <w:b w:val="false"/>
          <w:i w:val="false"/>
          <w:color w:val="000000"/>
          <w:sz w:val="28"/>
        </w:rPr>
        <w:t xml:space="preserve">
      3. "Фитосанитариялық мониторингті жүзеге асыратын мемлекеттік ұйымдарды қамтамасыз етудің заттай нормаларын бекіту туралы" Қазақстан Республикасы Ауыл шаруашылығы министрінің 2015 жылғы 26 маусымдағы № 15-07/572 бұйрығына өзгерістер енгізу туралы" Қазақстан Республикасы Ауыл шаруашылығы министрінің міндетін атқарушының 2024 жылғы 13 ақпандағы № 58 </w:t>
      </w:r>
      <w:r>
        <w:rPr>
          <w:rFonts w:ascii="Times New Roman"/>
          <w:b w:val="false"/>
          <w:i w:val="false"/>
          <w:color w:val="000000"/>
          <w:sz w:val="28"/>
        </w:rPr>
        <w:t>бұйрығы</w:t>
      </w:r>
      <w:r>
        <w:rPr>
          <w:rFonts w:ascii="Times New Roman"/>
          <w:b w:val="false"/>
          <w:i w:val="false"/>
          <w:color w:val="000000"/>
          <w:sz w:val="28"/>
        </w:rPr>
        <w:t>.</w:t>
      </w:r>
    </w:p>
    <w:bookmarkEnd w:id="2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