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e013" w14:textId="78be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ауыл шаруашылығы өнімін тереңдете қайта өңдеп өнім өндіру үшін оны сатып алуға арналған субсидиялар нормативін бекіту туралы</w:t>
      </w:r>
    </w:p>
    <w:p>
      <w:pPr>
        <w:spacing w:after="0"/>
        <w:ind w:left="0"/>
        <w:jc w:val="both"/>
      </w:pPr>
      <w:r>
        <w:rPr>
          <w:rFonts w:ascii="Times New Roman"/>
          <w:b w:val="false"/>
          <w:i w:val="false"/>
          <w:color w:val="000000"/>
          <w:sz w:val="28"/>
        </w:rPr>
        <w:t>Абай облысы әкімдігінің 2025 жылғы 16 сәуірдегі № 57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2-тармағының 12-7) тармақшасына,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сәйкес, Абай облысы ның әкімдігі ҚАУЛЫ ЕТЕДІ:</w:t>
      </w:r>
    </w:p>
    <w:bookmarkEnd w:id="0"/>
    <w:bookmarkStart w:name="z6" w:id="1"/>
    <w:p>
      <w:pPr>
        <w:spacing w:after="0"/>
        <w:ind w:left="0"/>
        <w:jc w:val="both"/>
      </w:pPr>
      <w:r>
        <w:rPr>
          <w:rFonts w:ascii="Times New Roman"/>
          <w:b w:val="false"/>
          <w:i w:val="false"/>
          <w:color w:val="000000"/>
          <w:sz w:val="28"/>
        </w:rPr>
        <w:t xml:space="preserve">
      1. 2025 жылға ауыл шаруашылығы өнімін тереңдете қайта өңдеп өнім өндіру үшін оны сатып алуға арналған субсидиялар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ауыл шаруашылығы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Абай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облысы әкімдігінің</w:t>
            </w:r>
            <w:r>
              <w:br/>
            </w:r>
            <w:r>
              <w:rPr>
                <w:rFonts w:ascii="Times New Roman"/>
                <w:b w:val="false"/>
                <w:i w:val="false"/>
                <w:color w:val="000000"/>
                <w:sz w:val="20"/>
              </w:rPr>
              <w:t xml:space="preserve"> 2025 жылғы "16" сәуірдегі</w:t>
            </w:r>
            <w:r>
              <w:br/>
            </w:r>
            <w:r>
              <w:rPr>
                <w:rFonts w:ascii="Times New Roman"/>
                <w:b w:val="false"/>
                <w:i w:val="false"/>
                <w:color w:val="000000"/>
                <w:sz w:val="20"/>
              </w:rPr>
              <w:t xml:space="preserve"> № 57 қаулысына</w:t>
            </w:r>
            <w:r>
              <w:br/>
            </w:r>
            <w:r>
              <w:rPr>
                <w:rFonts w:ascii="Times New Roman"/>
                <w:b w:val="false"/>
                <w:i w:val="false"/>
                <w:color w:val="000000"/>
                <w:sz w:val="20"/>
              </w:rPr>
              <w:t xml:space="preserve"> қосымша</w:t>
            </w:r>
          </w:p>
        </w:tc>
      </w:tr>
    </w:tbl>
    <w:bookmarkStart w:name="z13" w:id="6"/>
    <w:p>
      <w:pPr>
        <w:spacing w:after="0"/>
        <w:ind w:left="0"/>
        <w:jc w:val="left"/>
      </w:pPr>
      <w:r>
        <w:rPr>
          <w:rFonts w:ascii="Times New Roman"/>
          <w:b/>
          <w:i w:val="false"/>
          <w:color w:val="000000"/>
        </w:rPr>
        <w:t xml:space="preserve"> 2025 жылға ауыл шаруашылығы өнімін тереңдете өңдеп өнім өндіру үшін оны сатып алуға арналған субсидиялар нормативі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өңделетін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ауыл шаруашылығы өнімінің бірлігіне субсидиялар нормативі, теңге/л және теңге/кг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