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1275" w14:textId="ade1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20/389-VIІI "2025-2027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Қарасу ауылдық округінің бюджеті туралы" Жарма аудандық мәслихатының 2025 жылғы 05 қаңтардағы № 20/389-VІII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38 865,0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6 809,0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32 056,0 мың теңге;</w:t>
      </w:r>
    </w:p>
    <w:bookmarkEnd w:id="7"/>
    <w:bookmarkStart w:name="z16" w:id="8"/>
    <w:p>
      <w:pPr>
        <w:spacing w:after="0"/>
        <w:ind w:left="0"/>
        <w:jc w:val="both"/>
      </w:pPr>
      <w:r>
        <w:rPr>
          <w:rFonts w:ascii="Times New Roman"/>
          <w:b w:val="false"/>
          <w:i w:val="false"/>
          <w:color w:val="000000"/>
          <w:sz w:val="28"/>
        </w:rPr>
        <w:t>
      2) шығындар – 39 687,2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- 822,2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822,2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822,2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20/389-VIІI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