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b6f0" w14:textId="91cb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2024 жылғы 25 желтоқсандағы № 166 "2025 – 2027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қалалық мәслихатының 2025 жылғы 19 наурыздағы № 188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Сәтбаев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2024 жылғы 25 желтоқсандағы № 166 "2025 – 2027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 – 2027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16 794 222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10 126 239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46 670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74 950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6 546 363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17 703 180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5 045 296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5 045 296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2 068 169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2 977 127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16 794 222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10 126 239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6 546 363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6 546 363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- 5 045 296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5 045 296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2 977 127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