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16b5" w14:textId="0741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2024 жылғы 30 желтоқсандағы № 38-116 "Ескелді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2025 жылғы 6 ақпандағы № 41-122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6 133 601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557 396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149 280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396 371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5 030 554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5 783 860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149 416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286 209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136 793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200 325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200 325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286 209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494 042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7 508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ақпандағы № 41-122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№38-116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