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28c7" w14:textId="9312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2024 жылғы 23 желтоқсандағы № 21-168 "Кербұлақ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2025 жылғы 7 ақпандағы № 22-183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2025-2027 жылдарға арналған бюджеті туралы" 2024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21-168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1, 2 және 3-қосымшаларына сәйкес, оның ішінде 2025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8 305 935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666 870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96 804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83 585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7 458 676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174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2 320 889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1 303 526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3 834 087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10 711 453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130 540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230 022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99 482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2 536 058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2 536 058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1 107 021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628 349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2 057 386 мың теңге.".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2025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Қайрат Ботайұлы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2025 жылғы 7 ақпандағы № 22-183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23 желтоқсандағы "Кербұлақ ауданының 2025-2027 жылдарға арналған бюджеті туралы" № 21-168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8 305 935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7 458 676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7 458 502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7 458 502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53 476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-2 536 058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1 107 021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