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d45bf" w14:textId="1ad45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Сырдария ауданының ауылдық елдi мекендеріне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кент және ауылдық округтер әкімдері аппараттарының мемлекеттік қызметшілеріне әлеуметтiк қолдау шараларын ұсыну туралы</w:t>
      </w:r>
    </w:p>
    <w:p>
      <w:pPr>
        <w:spacing w:after="0"/>
        <w:ind w:left="0"/>
        <w:jc w:val="both"/>
      </w:pPr>
      <w:r>
        <w:rPr>
          <w:rFonts w:ascii="Times New Roman"/>
          <w:b w:val="false"/>
          <w:i w:val="false"/>
          <w:color w:val="000000"/>
          <w:sz w:val="28"/>
        </w:rPr>
        <w:t>Қызылорда облысы Сырдария аудандық мәслихатының 2025 жылғы 27 ақпандағы № 174 шешімі</w:t>
      </w:r>
    </w:p>
    <w:p>
      <w:pPr>
        <w:spacing w:after="0"/>
        <w:ind w:left="0"/>
        <w:jc w:val="left"/>
      </w:pPr>
    </w:p>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xml:space="preserve"> және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аппараттарың мемлекеттік қызметшілеріне әлеуметтік қолдау шараларын ұсыну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сәйкес Сырдария аудандық мәслихаты ШЕШІМ ҚАБЫЛДАДЫ:</w:t>
      </w:r>
    </w:p>
    <w:bookmarkStart w:name="z5" w:id="0"/>
    <w:p>
      <w:pPr>
        <w:spacing w:after="0"/>
        <w:ind w:left="0"/>
        <w:jc w:val="both"/>
      </w:pPr>
      <w:r>
        <w:rPr>
          <w:rFonts w:ascii="Times New Roman"/>
          <w:b w:val="false"/>
          <w:i w:val="false"/>
          <w:color w:val="000000"/>
          <w:sz w:val="28"/>
        </w:rPr>
        <w:t>
      1. 2025 жылға Сырдария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 және ауылдық округтер әкімдері аппараттарының мемлекеттік қызметшілеріне әлеуметтік қолдау шараларын ұсыну мөлшері:</w:t>
      </w:r>
    </w:p>
    <w:bookmarkEnd w:id="0"/>
    <w:bookmarkStart w:name="z6" w:id="1"/>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bookmarkStart w:name="z8" w:id="2"/>
    <w:p>
      <w:pPr>
        <w:spacing w:after="0"/>
        <w:ind w:left="0"/>
        <w:jc w:val="both"/>
      </w:pPr>
      <w:r>
        <w:rPr>
          <w:rFonts w:ascii="Times New Roman"/>
          <w:b w:val="false"/>
          <w:i w:val="false"/>
          <w:color w:val="000000"/>
          <w:sz w:val="28"/>
        </w:rPr>
        <w:t>
      ауданның әкімшілік орталығына (Тереңөзек кенті) келген мамандар үшін айлық есептік көрсеткіштің екі мың бес жүз еселенген мөлшерінен аспайтын сомада;</w:t>
      </w:r>
    </w:p>
    <w:bookmarkEnd w:id="2"/>
    <w:bookmarkStart w:name="z9" w:id="3"/>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1-тармағының</w:t>
      </w:r>
      <w:r>
        <w:rPr>
          <w:rFonts w:ascii="Times New Roman"/>
          <w:b w:val="false"/>
          <w:i w:val="false"/>
          <w:color w:val="000000"/>
          <w:sz w:val="28"/>
        </w:rPr>
        <w:t xml:space="preserve"> күші ветеринария саласындағы қызметті жүзеге асыратын ветеринария пункттерінің ветеринария мамандарына да қолданылады.</w:t>
      </w:r>
    </w:p>
    <w:bookmarkStart w:name="z11" w:id="4"/>
    <w:p>
      <w:pPr>
        <w:spacing w:after="0"/>
        <w:ind w:left="0"/>
        <w:jc w:val="both"/>
      </w:pPr>
      <w:r>
        <w:rPr>
          <w:rFonts w:ascii="Times New Roman"/>
          <w:b w:val="false"/>
          <w:i w:val="false"/>
          <w:color w:val="000000"/>
          <w:sz w:val="28"/>
        </w:rPr>
        <w:t xml:space="preserve">
      3. Осы шешім оның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Сырдария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Әжікенов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