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af29" w14:textId="173a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2022 жылғы 11 мамырдағы № 58 "Алтынсарин ауданы әкімдігінің жұмыспен қамту және әлеуметтік бағдарламалар бөлімі" мемлекеттік мекемесі туралы ережені бекіту туралы" қаулысына өзгерістер және толықтыру енгізу туралы</w:t>
      </w:r>
    </w:p>
    <w:p>
      <w:pPr>
        <w:spacing w:after="0"/>
        <w:ind w:left="0"/>
        <w:jc w:val="both"/>
      </w:pPr>
      <w:r>
        <w:rPr>
          <w:rFonts w:ascii="Times New Roman"/>
          <w:b w:val="false"/>
          <w:i w:val="false"/>
          <w:color w:val="000000"/>
          <w:sz w:val="28"/>
        </w:rPr>
        <w:t>Қостанай облысы Алтынсарин ауданы әкімдігінің 2025 жылғы 31 қаңтардағы № 14 қаулысы</w:t>
      </w:r>
    </w:p>
    <w:p>
      <w:pPr>
        <w:spacing w:after="0"/>
        <w:ind w:left="0"/>
        <w:jc w:val="both"/>
      </w:pPr>
      <w:bookmarkStart w:name="z4" w:id="0"/>
      <w:r>
        <w:rPr>
          <w:rFonts w:ascii="Times New Roman"/>
          <w:b w:val="false"/>
          <w:i w:val="false"/>
          <w:color w:val="000000"/>
          <w:sz w:val="28"/>
        </w:rPr>
        <w:t>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Алтынсарин ауданы әкімдігінің 2022 жылғы 11 мамырдағы № 58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Ереже </w:t>
      </w:r>
      <w:r>
        <w:rPr>
          <w:rFonts w:ascii="Times New Roman"/>
          <w:b w:val="false"/>
          <w:i w:val="false"/>
          <w:color w:val="000000"/>
          <w:sz w:val="28"/>
        </w:rPr>
        <w:t>2-тармақпен</w:t>
      </w:r>
      <w:r>
        <w:rPr>
          <w:rFonts w:ascii="Times New Roman"/>
          <w:b w:val="false"/>
          <w:i w:val="false"/>
          <w:color w:val="000000"/>
          <w:sz w:val="28"/>
        </w:rPr>
        <w:t xml:space="preserve"> толықтырылсын:</w:t>
      </w:r>
    </w:p>
    <w:bookmarkEnd w:id="2"/>
    <w:bookmarkStart w:name="z7" w:id="3"/>
    <w:p>
      <w:pPr>
        <w:spacing w:after="0"/>
        <w:ind w:left="0"/>
        <w:jc w:val="both"/>
      </w:pPr>
      <w:r>
        <w:rPr>
          <w:rFonts w:ascii="Times New Roman"/>
          <w:b w:val="false"/>
          <w:i w:val="false"/>
          <w:color w:val="000000"/>
          <w:sz w:val="28"/>
        </w:rPr>
        <w:t>
      "2. Мекеменің ведомствосы бар: "Алтынсарин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(бұдан әрі - Орталық)";</w:t>
      </w:r>
    </w:p>
    <w:bookmarkEnd w:id="3"/>
    <w:bookmarkStart w:name="z8" w:id="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15-тармақтың</w:t>
      </w:r>
      <w:r>
        <w:rPr>
          <w:rFonts w:ascii="Times New Roman"/>
          <w:b w:val="false"/>
          <w:i w:val="false"/>
          <w:color w:val="000000"/>
          <w:sz w:val="28"/>
        </w:rPr>
        <w:t xml:space="preserve"> 9-тармақшасында "Мүгедектерді" деген сөздерді "Мүгедектігі бар адамдарды" деген сөз тіркесімен жазылсын;</w:t>
      </w:r>
    </w:p>
    <w:bookmarkEnd w:id="4"/>
    <w:bookmarkStart w:name="z9" w:id="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15-тармағының</w:t>
      </w:r>
      <w:r>
        <w:rPr>
          <w:rFonts w:ascii="Times New Roman"/>
          <w:b w:val="false"/>
          <w:i w:val="false"/>
          <w:color w:val="000000"/>
          <w:sz w:val="28"/>
        </w:rPr>
        <w:t xml:space="preserve"> 12-тармақшасы алып тасталсын;</w:t>
      </w:r>
    </w:p>
    <w:bookmarkEnd w:id="5"/>
    <w:bookmarkStart w:name="z10" w:id="6"/>
    <w:p>
      <w:pPr>
        <w:spacing w:after="0"/>
        <w:ind w:left="0"/>
        <w:jc w:val="both"/>
      </w:pPr>
      <w:r>
        <w:rPr>
          <w:rFonts w:ascii="Times New Roman"/>
          <w:b w:val="false"/>
          <w:i w:val="false"/>
          <w:color w:val="000000"/>
          <w:sz w:val="28"/>
        </w:rPr>
        <w:t xml:space="preserve">
      3 тараудың </w:t>
      </w:r>
      <w:r>
        <w:rPr>
          <w:rFonts w:ascii="Times New Roman"/>
          <w:b w:val="false"/>
          <w:i w:val="false"/>
          <w:color w:val="000000"/>
          <w:sz w:val="28"/>
        </w:rPr>
        <w:t>18 тармағының</w:t>
      </w:r>
      <w:r>
        <w:rPr>
          <w:rFonts w:ascii="Times New Roman"/>
          <w:b w:val="false"/>
          <w:i w:val="false"/>
          <w:color w:val="000000"/>
          <w:sz w:val="28"/>
        </w:rPr>
        <w:t xml:space="preserve"> 1 тармақшасы жаңа редакцияда жазылсын:</w:t>
      </w:r>
    </w:p>
    <w:bookmarkEnd w:id="6"/>
    <w:bookmarkStart w:name="z11" w:id="7"/>
    <w:p>
      <w:pPr>
        <w:spacing w:after="0"/>
        <w:ind w:left="0"/>
        <w:jc w:val="both"/>
      </w:pPr>
      <w:r>
        <w:rPr>
          <w:rFonts w:ascii="Times New Roman"/>
          <w:b w:val="false"/>
          <w:i w:val="false"/>
          <w:color w:val="000000"/>
          <w:sz w:val="28"/>
        </w:rPr>
        <w:t>
      "1) Мекеме қызметкерлерін тағайындайды және қызметтен босатады, олардың міндеттері мен өкілеттіктерін айқындайды;".</w:t>
      </w:r>
    </w:p>
    <w:bookmarkEnd w:id="7"/>
    <w:bookmarkStart w:name="z12" w:id="8"/>
    <w:p>
      <w:pPr>
        <w:spacing w:after="0"/>
        <w:ind w:left="0"/>
        <w:jc w:val="both"/>
      </w:pPr>
      <w:r>
        <w:rPr>
          <w:rFonts w:ascii="Times New Roman"/>
          <w:b w:val="false"/>
          <w:i w:val="false"/>
          <w:color w:val="000000"/>
          <w:sz w:val="28"/>
        </w:rPr>
        <w:t>
      2. "Алтынсарин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8"/>
    <w:bookmarkStart w:name="z13" w:id="9"/>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w:t>
      </w:r>
    </w:p>
    <w:bookmarkEnd w:id="9"/>
    <w:bookmarkStart w:name="z14" w:id="10"/>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10"/>
    <w:bookmarkStart w:name="z15" w:id="11"/>
    <w:p>
      <w:pPr>
        <w:spacing w:after="0"/>
        <w:ind w:left="0"/>
        <w:jc w:val="both"/>
      </w:pPr>
      <w:r>
        <w:rPr>
          <w:rFonts w:ascii="Times New Roman"/>
          <w:b w:val="false"/>
          <w:i w:val="false"/>
          <w:color w:val="000000"/>
          <w:sz w:val="28"/>
        </w:rPr>
        <w:t>
      3) осы қаулыны Алтынсарин ауданы әкімдігінің интернет-ресурсында ресми жарияланғаннан кейін орналастыру.</w:t>
      </w:r>
    </w:p>
    <w:bookmarkEnd w:id="11"/>
    <w:bookmarkStart w:name="z16" w:id="12"/>
    <w:p>
      <w:pPr>
        <w:spacing w:after="0"/>
        <w:ind w:left="0"/>
        <w:jc w:val="both"/>
      </w:pPr>
      <w:r>
        <w:rPr>
          <w:rFonts w:ascii="Times New Roman"/>
          <w:b w:val="false"/>
          <w:i w:val="false"/>
          <w:color w:val="000000"/>
          <w:sz w:val="28"/>
        </w:rPr>
        <w:t>
      3. Осы қаулының орындалуын бақылау Алтынсарин ауданы әкімінің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