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db40" w14:textId="759d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2025-2027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м.а. 2025 жылғы 10 ақпандағы № 47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атқарушы органдардың 2025-2027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w:t>
      </w:r>
      <w:r>
        <w:rPr>
          <w:rFonts w:ascii="Times New Roman"/>
          <w:b w:val="false"/>
          <w:i w:val="false"/>
          <w:color w:val="000000"/>
          <w:sz w:val="28"/>
        </w:rPr>
        <w:t>лимиттерi</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Инвестициялық саясат және қаржы секторын дамыту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мүдделі адамдардың назарына жеткізcін; </w:t>
      </w:r>
    </w:p>
    <w:bookmarkEnd w:id="3"/>
    <w:bookmarkStart w:name="z5" w:id="4"/>
    <w:p>
      <w:pPr>
        <w:spacing w:after="0"/>
        <w:ind w:left="0"/>
        <w:jc w:val="both"/>
      </w:pPr>
      <w:r>
        <w:rPr>
          <w:rFonts w:ascii="Times New Roman"/>
          <w:b w:val="false"/>
          <w:i w:val="false"/>
          <w:color w:val="000000"/>
          <w:sz w:val="28"/>
        </w:rPr>
        <w:t>
      2) осы бұйрықтың қазақ және орыс тілдеріндегі көшірмелерін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жіберсін;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2025 жылғы "07" ақпандағы</w:t>
      </w:r>
    </w:p>
    <w:p>
      <w:pPr>
        <w:spacing w:after="0"/>
        <w:ind w:left="0"/>
        <w:jc w:val="both"/>
      </w:pPr>
      <w:r>
        <w:rPr>
          <w:rFonts w:ascii="Times New Roman"/>
          <w:b w:val="false"/>
          <w:i w:val="false"/>
          <w:color w:val="000000"/>
          <w:sz w:val="28"/>
        </w:rPr>
        <w:t xml:space="preserve">
      № КК-06-КК/383-И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2025 жылғы 10 ақпандағы</w:t>
            </w:r>
            <w:r>
              <w:br/>
            </w:r>
            <w:r>
              <w:rPr>
                <w:rFonts w:ascii="Times New Roman"/>
                <w:b w:val="false"/>
                <w:i w:val="false"/>
                <w:color w:val="000000"/>
                <w:sz w:val="20"/>
              </w:rPr>
              <w:t>№ 47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Жергілікті атқарушы органдардың 2025-2027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w:t>
      </w:r>
    </w:p>
    <w:bookmarkEnd w:id="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78 030 524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74 030 545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79 967 420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75 967 441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82 039 898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78 039 920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124 726 869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124 726 869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128 091 554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128 091 554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131 691 767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125 035 864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122 359 708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129 335 723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126 659 567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133 936 572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131 260 417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147 606 281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73 633 634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155 088 490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81 115 844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163 094 454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89 121 807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176 937 736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49 202 200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189 323 378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61 587 841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202 576 014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74 840 478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102 584 985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102 569 985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106 029 995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106 014 995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109 716 157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109 701 156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131 186 500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127 349 369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133 846 231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130 009 100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136 692 143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132 855 012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97 430 186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83 635 510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98 838 682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85 044 006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100 345 773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86 551 097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147 777 419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147 777 419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153 262 774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153 262 774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159 132 104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159 132 104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117 109 491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112 765 899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120 537 834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116 194 242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124 206 162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119 862 570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122 687 341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120 959 712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124 601 694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122 874 065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126 650 051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124 922 422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103 093 090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94 040 984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107 974 111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98 922 005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113 196 804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104 144 698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114 265 152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114 008 201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120 210 326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119 953 375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126 571 662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126 314 711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96 618 865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92 363 272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98 675 136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94 419 543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100 875 347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96 619 754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664 729 308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582 288 510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672 634 710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590 193 912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681 093 491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598 652 693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36 119 847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36 119 847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37 820 240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37 820 240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39 639 660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39 639 660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99 712 695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92 003 813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102 910 688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95 201 806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106 332 541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98 623 659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996 534 969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986 045 742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1 066 292 416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1 055 803 189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1 140 932 885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1 130 443 658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514 048 673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451 353 040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550 032 080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487 336 447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588 534 325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525 838 692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340 959 706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268 971 894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356 034 920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284 047 108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372 165 400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300 177 588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4 337 195 498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3 856 206 152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4 531 508 401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4 050 519 055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4 739 423 209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4 258 433 863</w:t>
            </w:r>
          </w:p>
        </w:tc>
      </w:tr>
    </w:tbl>
    <w:bookmarkStart w:name="z11" w:id="9"/>
    <w:p>
      <w:pPr>
        <w:spacing w:after="0"/>
        <w:ind w:left="0"/>
        <w:jc w:val="both"/>
      </w:pPr>
      <w:r>
        <w:rPr>
          <w:rFonts w:ascii="Times New Roman"/>
          <w:b w:val="false"/>
          <w:i w:val="false"/>
          <w:color w:val="000000"/>
          <w:sz w:val="28"/>
        </w:rPr>
        <w:t>
      Ескертпе: аббревиатуралардың толық жазылуы:</w:t>
      </w:r>
    </w:p>
    <w:bookmarkEnd w:id="9"/>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МЖӘ ММ – мемлекеттік-жекешелік әріптестік жобалары бойынша мемлекеттік міндеттемелер.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