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edee" w14:textId="b9de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10 сәуірдегі № 129 бұйрығы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Төтенше жағдайлар министрлігінің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 бекітілсін.</w:t>
      </w:r>
    </w:p>
    <w:bookmarkEnd w:id="1"/>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 Қазақстан Республикасы Төтенше жағдайлар министрлігінің 2021 жылғы 12 қазандағы </w:t>
      </w:r>
      <w:r>
        <w:rPr>
          <w:rFonts w:ascii="Times New Roman"/>
          <w:b w:val="false"/>
          <w:i w:val="false"/>
          <w:color w:val="000000"/>
          <w:sz w:val="28"/>
        </w:rPr>
        <w:t>№ 506</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 Қазақстан Республикасы Төтенше жағдайлар министрінің 2023 жылғы 26 шілдедегі </w:t>
      </w:r>
      <w:r>
        <w:rPr>
          <w:rFonts w:ascii="Times New Roman"/>
          <w:b w:val="false"/>
          <w:i w:val="false"/>
          <w:color w:val="000000"/>
          <w:sz w:val="28"/>
        </w:rPr>
        <w:t>№ 397</w:t>
      </w:r>
      <w:r>
        <w:rPr>
          <w:rFonts w:ascii="Times New Roman"/>
          <w:b w:val="false"/>
          <w:i w:val="false"/>
          <w:color w:val="000000"/>
          <w:sz w:val="28"/>
        </w:rPr>
        <w:t xml:space="preserve"> бұйрықтарының күші жойылсын.</w:t>
      </w:r>
    </w:p>
    <w:bookmarkEnd w:id="4"/>
    <w:bookmarkStart w:name="z6" w:id="5"/>
    <w:p>
      <w:pPr>
        <w:spacing w:after="0"/>
        <w:ind w:left="0"/>
        <w:jc w:val="both"/>
      </w:pPr>
      <w:r>
        <w:rPr>
          <w:rFonts w:ascii="Times New Roman"/>
          <w:b w:val="false"/>
          <w:i w:val="false"/>
          <w:color w:val="000000"/>
          <w:sz w:val="28"/>
        </w:rPr>
        <w:t>
      3.  Қазақстан Республикасы Төтенше жағдайлар министрлігінің Ақпараттандыру, цифрландыру және байланыс департаменті:</w:t>
      </w:r>
    </w:p>
    <w:bookmarkEnd w:id="5"/>
    <w:bookmarkStart w:name="z7" w:id="6"/>
    <w:p>
      <w:pPr>
        <w:spacing w:after="0"/>
        <w:ind w:left="0"/>
        <w:jc w:val="both"/>
      </w:pPr>
      <w:r>
        <w:rPr>
          <w:rFonts w:ascii="Times New Roman"/>
          <w:b w:val="false"/>
          <w:i w:val="false"/>
          <w:color w:val="000000"/>
          <w:sz w:val="28"/>
        </w:rPr>
        <w:t>
      1)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Төтенше жағдайлар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10 сәуірдегі</w:t>
            </w:r>
            <w:r>
              <w:br/>
            </w:r>
            <w:r>
              <w:rPr>
                <w:rFonts w:ascii="Times New Roman"/>
                <w:b w:val="false"/>
                <w:i w:val="false"/>
                <w:color w:val="000000"/>
                <w:sz w:val="20"/>
              </w:rPr>
              <w:t>№ 129 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 Төтенше жағдайлар министрлігінің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саласы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тиісті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Сымды байланыс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телефон станциясы (бұдан әрі - АТС)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арасындағы ішкі және сыртқы телефон байланысын жүзеге асыруға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 (бұдан әрі - ТЖМ), Өртке қарсы қызмет комитеті (бұдан әрі - ӨҚҚК), Азаматтық қорғаныс және әскери бөлімдер комитеті (бұдан әрі - АҚжӘБК), Мемлекеттік материалдық резервтер комитеті (бұдан әрі - ММРК), Өнеркәсіптік қауіпсіздік комитеті (бұдан әрі - ӨҚК), облыстардың, республикалық маңызы бар қалалардың және астананың Төтенше жағдайлар департаменттері (бұдан әрі - ТЖД), ТЖД қалалық, аудандық төтенше жағдайлар басқармалары мен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цифрлық телефон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арасындағы ішкі және сыртқы телефон байланысын жүзеге асыруға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ТЖД қалалық, аудандық төтенше жағдайлар басқармалары мен бөлімдері қызметкерлерінің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аппараттары үшін кеңейту консолі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арасындағы ішкі және сыртқы телефон байланысын жүзеге асыруға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басшылығына (Министрге, министрдің орынбасарларына, аппарат басшысына), ТЖМ басшылығының кеңесшілері мен көмекшілеріне, Комитеттер төрағалары мен төрағаларының орынбасарларына, ТЖМ департаменттерінің, дербес басқармаларының бастықтары мен бастықтарының орынбасарларына, ТЖМ комитеттері мен департаменттерінің құрамындағы басқармалардың бастықтары мен орынбасарларына, облыстардың, республикалық маңызы бар қалалардың және астананың ТЖД, ӨҚКД бастықтары мен бастықтарының орынбасарларына, қалалық, аудандық төтенше жағдайлар басқармалары мен бөлімдерінің бастықтарына.</w:t>
            </w:r>
          </w:p>
          <w:p>
            <w:pPr>
              <w:spacing w:after="20"/>
              <w:ind w:left="20"/>
              <w:jc w:val="both"/>
            </w:pPr>
            <w:r>
              <w:rPr>
                <w:rFonts w:ascii="Times New Roman"/>
                <w:b w:val="false"/>
                <w:i w:val="false"/>
                <w:color w:val="000000"/>
                <w:sz w:val="20"/>
              </w:rPr>
              <w:t>
ТЖМ Стратегиялық жоспарлау және жедел басқару командалық орталығы (бұдан әрі - СЖжЖБКО), ТЖД Жоспарлау және жедел басқару орталарының (бұдан әрі - ЖжЖБО)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 аналогтық телефон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арасындағы ішкі және сыртқы телефон байланысын жүзеге асыруға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цифрлық телефон аппаратын қосу мүмкіндігі жоқ ТЖМ, ӨҚК, ММРК, АҚжӘБК, ТЖД, ТЖД қалалық, аудандық төтенше жағдайлар басқармалары мен бөлімдері қызметкерлерінің әрбір жұмыс орнына (осы норманың 2-тармағы)</w:t>
            </w:r>
          </w:p>
          <w:p>
            <w:pPr>
              <w:spacing w:after="20"/>
              <w:ind w:left="20"/>
              <w:jc w:val="both"/>
            </w:pPr>
            <w:r>
              <w:rPr>
                <w:rFonts w:ascii="Times New Roman"/>
                <w:b w:val="false"/>
                <w:i w:val="false"/>
                <w:color w:val="000000"/>
                <w:sz w:val="20"/>
              </w:rPr>
              <w:t>
ТЖМ, ӨҚК, ММРК, АҚжӘБК, ТЖД, ТЖД қалалық, аудандық төтенше жағдайлар басқармалары мен бөлімдерінің әрбір операторлық орнына, бақылау-өткізу пунктіне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арна құру аппаратурасы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арасындағы ішкі және сыртқы телефон байланысын жүзеге асыруға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АҚжӘБК, ММРК, ТЖД, қалалық, аудандық төтенше жағдайлар басқармалары мен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арналарын түйіндестіру аппаратурасы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арналарын соңғы жабдықпен байланыстыруға арналған. Байланысты ұйымдастыру схемасымен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АҚжӘБК, ММРК, ТЖД, ТЖД қалалық, аудандық төтенше жағдайлар басқармалары мен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Факсимильді аппарат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арасында факсимильді байланысты жүзеге асыруға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АҚжӘБК, ӨҚК, ММРК, ТЖД, ТЖД қалалық, аудандық төтенше жағдайлар басқармалары мен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 нөмірін анықтау функциясы бар көп арналы дыбыс жазатын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Радионы қоса алғанда, барлық кіріс және шығыс арналардың дыбыстық деректерін бір мезгілде жазуға арналған, құрылғының сипаттамалары техникалық ерекшелікте белгіленеді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СЖжЖБКО, ТЖД ЖжЖБО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қоректендіру көздері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қуат көзін қысқа уақыт ажыратқан кезде электрмен жабдықтауға арналған, құрылғының сипаттамалары техникалық сипаттамада белгіленеді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ТЖД қалалық, аудандық төтенше жағдайлар басқармалары мен бөлімдерінің әрбір электрондық-есептеу, телекоммуникациялық жабдықтарына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аппаратурасын авариялық қоректендіру агрегаты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қуат көзі ұзақ уақыт ажыратылған кезде электрмен жабдықтауға арналған. құрылғының сипаттамалары техникалық ерекшелікте белгіленеді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ТЖД, ТЖД қалалық, аудандық төтенше жағдайлар басқармалары мен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мен байланыс желілерін бақылауға арналған өлшеу аспаптары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қосылыстар жасау, ақаулықтарды жою кезінде желілер жұмысы параметрлерінің жай-күйін өлшеуге, олардың жай-күйін бақылауға арналған, жинақтың құрамы мен сипаттамасы техникалық ерекшелікте белгіленеді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ақпараттандыру, цифрландыру және байланыс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аумақта бейнебақылау ұйымдастыруға арналған жинақтың құрамы мен сипаттамалары техникалық ерекшелікте белгіленеді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ТЖД, ТЖД қалалық, аудандық төтенше жағдайлар басқармалары мен бөлімдерінің әр ғимаратына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Кіруге рұқсатты басқару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аумаққа, ғимаратқа кіруді басқаруға арналған. Жинақтың құрамы мен сипаттамалары техникалық ерекшелікте белгіленеді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ТЖД, ТЖД қалалық, аудандық төтенше жағдайлар басқармалары мен бөлімдерінің әр ғимаратына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Бейнеконференцбайланыстың серверлік жабдығы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кеңестер, презентациялар ұйымдастыруға арналған. Саны бейнеконференцияны ұйымдастыру схемасымен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ТЖД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байланыстың абоненттік терминалы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кеңестер, презентациялар ұйымдастыруға арналған. Саны бейнеконференцияны ұйымдастыру схемасымен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отырыс залына, ТЖМ дағдарыс орталығына, ӨҚК, ММРК, АҚжӘБК, ТЖД, ТЖД қалалық, аудандық төтенше жағдайлар басқармалары мен бөлімдеріне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Радиобайланыс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УҚТ диапазонды радиостанциясы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байланысты ұйымдастырудың бекітілген схемасына сәйкес берілген аумақта радиобайланысты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қалалық, аудандық төтенше жағдайлар басқармалары мен бөлімдерінің стационарлық пунктінің әрбір радиожелісіне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УҚТ диапазонды радиобайланыстың ретрансляторы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байланысты ұйымдастырудың бекітілген схемасына сәйкес берілген аумақта радиобайланысты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Байланысты ұйымдастыру схемасымен анықталады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УҚТ диапазонды радиостанциясы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байланысты ұйымдастырудың бекітілген схемасына сәйкес берілген аумақта радиобайланысты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ММРК, АҚжӘБК, ТЖД, ТЖД қалалық, аудандық төтенше жағдайлар басқармалары мен бөлімдерінің әрбір жедел көлік құралына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УҚТ диапазонды радиостанциясы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байланысты ұйымдастырудың бекітілген схемасына сәйкес берілген аумақта радиобайланысты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АҚжӘБК, ТЖД, ТЖД қалалық, аудандық төтенше жағдайлар басқармалары мен бөлімдерінің әрбір аттестатталған қызметкеріне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 топтық зарядтау құрылғылары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Радиостанциялардың барлық паркін бір уақытта зарядтау үшін. Саны радиостанциялардың жалпы санына қарай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АҚжӘБК, ТЖД, ТЖД қалалық, аудандық төтенше жағдайлар басқармалары мен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толқынды (бұдан әрі-ҚТ) стационарлық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радиожелісінде келіссөздер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қалалық, аудандық төтенше жағдайлар басқармалары мен бөлімдерінің әрбір стационарлық байланыс пунктіне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ҚТ диапазонды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радиожелісінде келіссөздер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қалалық, аудандық төтенше жағдайлар басқармалары мен бөлімдерінің әрбір мобильді байланыс пунктіне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ҚТ диапазонды радиостанция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 радиожелісінде келіссөздер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қалалық, аудандық төтенше жағдайлар басқармалары мен бөлімдерінің әрбір жедел жедел тобына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 бағдарламалауға арналған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Бағдарламалауды қажет ететін радиостанциялардың әрбір түріне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ақпараттандыру, цифрландыру және байланыс бөлімшелері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станция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және сымды байланыс арналарының болмауы немесе зақымдануы жағдайларында ТЖ жою кезінде деректерді беру арнасын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СЖжЖБКО, ТЖД ЖжЖБО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спутниктік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спутниктік, радиобайланыстың қамту аймағынан тыс өзара іс-қимылды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Министрге, министрдің орынбасарларына, АҚжӘБК, ӨҚҚК төрағалары және олардың орынбасарларына, ТЖД бастықтарына, ТЖД аудандық төтенше жағдайлар басқармалары мен бөлімдерінің бастықтарына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объектілерді мониторингтеу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жай-күйін бақылау үшін (орналасқан жері, отын шығысын, автомобильдің техникалық жай-күйін бақылау)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АҚжӘБК, ММРК, ӨҚК, ТЖД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объектілердің орналасқан жерін анықтау жүйесіне арналған терминалдар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берудің ұялы желілері болмаған жағдайда жергілікті жерде бағдарлау және ТЖ орнына бару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ТЖД аудандық төтенше жағдайлар басқармалары мен бөлімдері әрбір жедел көлік құралына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антенна-діңгекті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стационарлық құралдарынан радиосигнал беруді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қалалық, аудандық төтенше жағдайлар басқармалары мен бөлімдерінің әрбір стационарлық байланыс пунктіне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антеннасы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радиобайланыс құралдарынан радиосигнал беруді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АҚжӘБК, ТЖД, ТЖД қалалық, аудандық төтенше жағдайлар басқармалары мен бөлімдерінің әрбір жедел көлік құралына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 желісіне кіру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сигналдар бойынша құлақтандыруды жүргізу және қалааралық байланысқа шығыстарды төмендету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СЖжЖБКО, ТЖД ЖжЖБО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Дыбысты күшейту техникасы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дауыс зорайтқыш қондырғы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 жағдайында ТЖ жою жүргізілетін жерге жүріп-тұру кезінде арнайы дыбыстық сигналдар беру үшін.</w:t>
            </w:r>
          </w:p>
          <w:p>
            <w:pPr>
              <w:spacing w:after="20"/>
              <w:ind w:left="20"/>
              <w:jc w:val="both"/>
            </w:pPr>
            <w:r>
              <w:rPr>
                <w:rFonts w:ascii="Times New Roman"/>
                <w:b w:val="false"/>
                <w:i w:val="false"/>
                <w:color w:val="000000"/>
                <w:sz w:val="20"/>
              </w:rPr>
              <w:t>
Арнайы дыбыс және жарық сигналдарына қойылатын талаптар, оларды қолдану тәртібі, оның ішінде азаматтық қорғау саласындағы органдардың жедел және арнайы қызметтерінің көлік құралдарында қолдану 01.07.2019 ж. ҚР СТ 1863-2018 "Жедел және арнайы қызметтердің автомобильдері, автобустары мен мотоциклдері. Түсті графикалық схемалар, тану белгілері, жазулар, арнайы жарық және дыбыс сигналдары. Жалпы талаптар" Мемлекеттік стандартымен регламенттеледі.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ТЖД қалалық, аудандық төтенше жағдайлар басқармалары мен бөлімдерінің жедел мақсаттағы әрбір көлік құралына, Министрдің және оның орынбасарларының, АҚжӘБК, ӨҚҚК төрағаларының, ТЖД бастықтарының, ТЖД қалалық, аудандық төтенше жағдайлар басқармалары мен бөлімдерінің бастықтарына қызметтік автомобиліне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Электромегафон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өткізу орнында сөйлеу ақпаратын күшейту және беру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аудандық төтенше жағдайлар басқармалары мен бөлімдерінің жедел тобына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күшейту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сигналдарын күшейту үшін (кеңестер өткізу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отырыс залына, ТЖМ дағдарыс орталығына, ӨҚК, ММРК, АҚжӘБК, ТЖД, қалалық, аудандық төтенше жағдайлар басқармалары мен бөлімдеріне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аударма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Сөйлеуге ілеспе аударма жасау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АҚжӘБК, ӨҚК, ММРК, ТЖД, ӨҚКД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құрамды құлақтандыру аппаратурасы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және басқа да дағдарысты жағдайлар кезінде жеке құрамды жинауды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ТЖД қалалық, аудандық төтенше жағдайлар басқармалары мен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Бейнепроекциялық 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Презентацияларды ұйымдастыру және оқу материалын ұсыну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ТЖД қалалық, аудандық төтенше жағдайлар басқармалары мен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Бейнеқабырға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 кезінде аумақтық бөлімшелермен бейне онлайн трансляцияны ұйымдастыру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АҚжӘБК, ӨҚК, ММРК, ТЖМ СЖжЖБКО, ТЖД, ӨҚКД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мультимедиа тасымалдауыш ойнатқышы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форматтағы цифрлық тасымалдаушылардан аудио-бейне ақпаратты ойнату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ТЖД қалалық, аудандық төтенше жағдайлар басқармалары мен бөлімддері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сигналдарын күшейту үшін (кеңестер өткізу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ТЖД қалалық, аудандық басқармалар мен төтенше жағдайлар бөлімдеріндегі әрбір дыбыстық күшейткішке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Компьютерлік және ұйымдастыру техникасы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қызметте ақпаратты электронды түрде өңдеу және мемлекеттік ақпараттық жүйелерде жұмыс істеу үшін қолданылады. Орындаудың нысан-факторы мен жиынтығы техникалық ерекшелікпен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ТЖД қалалық, аудандық төтенше жағдайлар басқармалары мен бөлімдері қызметкерлерінің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цифрлық ресурстарға қол жеткізуді ұйымдастыру кезінде топтық қауіпсіздік саясатын жүргізуге арналған серверлік бағдарламалық қамтамасыз етудің жұмысын қамтамасыз етеді. Орындаудың нысан-факторы мен жиынтығы техникалық ерекшелікпен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ММРК, АҚжӘБК, ӨҚК, ТЖД, ӨҚКД әрбір ақпараттық сервисіне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кезінде (іссапарда) жұмыс істеу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басшылығына (Министрге, министрдің орынбасарларына, аппарат басшысына), ТЖМ басшылығының кеңесшілері мен көмекшілеріне, комитеттер төрағалары мен төрағаларының орынбасарларына, ТЖМ департаменттерінің, дербес басқармаларының бастықтары мен бастықтарының орынбасарларына, ТЖМ комитеттері мен департаменттерінің құрамындағы басқармалардың бастықтары мен ТЖД, ӨҚКД бастықтары мен бастықтарының орынбасарларына, ТЖД қалалық, аудандық төтенше жағдайлар басқармалары мен бөлімдерінің бастықтарына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желілік жабдықпен жұмыс істеу және т. б. үшін Орындаудың нысан-факторы мен жинақтылығы техникалық ерекшелікпен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ақпараттандыру, цифрландыру және байланыс бөлімшелері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ТЖ алдын алу және жою бойынша іс-шараларды жүргізу кезінде шығуда жұмыс істеу үшін. Орындаудың нысан-факторы мен жинақтылығы техникалық ерекшелікпен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қалалық және аудандық төтенше жағдайлар басқармалары мен бөлімдерінің жедел штабының қызметкеріне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компьютер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орнына бара жатқан жолда интерактивті ақпарат алу үшін (жергілікті жердің картасы, гидранттардың орналасуы және т.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ӨҚКК, ММРК, АҚжӘБК, ӨҚК, ТЖД, ТЖД қалалық, аудандық төтенше жағдайлар басқармалары мен бөлімдерінің әрбір жедел көлік құралына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 (маршрутизатор)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 желілерді ТЖМ ведомстволық желісімен біріктіруді қамтамасыз етеді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ТЖД қалалық, аудандық төтенше жағдайлар басқармалары мен бөлімдері желісінің әрбір сегментіне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құжатты автоматты беру режимінде электрондық құжатқа түрлендіру үшін қолданылады, жабдықтың сипаттамалары техникалық ерекшелікте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құжаттамалық қамтамасыз ету, кадр саясаты бөлімшелері, штабы, ӨҚК, ММРК, ТЖД, ТЖД қалалық, аудандық төтенше жағдайлар басқармалары мен бөлімдері бөлімшесі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(КФҚ)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(анықтамалар, құжаттар және т. б.) қағаз тасымалдағышқа шығару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ТЖД қалалық, аудандық төтенше жағдайлар басқармалары мен бөлімдерінің әрбір кабинетіне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пайдалану үшін желілік басқаруды ұсыну жолымен ақпаратты (электрондық құжаттарды) қағаз тасымалдағышқа шығару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ТЖД қалалық, аудандық төтенше жағдайлар басқармалары мен бөлімдерінің әрбір кабинетіне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карталарды, үлкен форматтағы схемаларды басып шығару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ӨҚК, ММРК, АҚжӘБК, СЖжЖБКО, ТЖМ Төтенше жағдайларды жою департаменті, ТЖД Азаматтық қорғаныс басқармасы, Төтенше жағдайларды жою басқармасы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жабдық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жабдықты бірыңғай желіге біріктіруге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ТЖД қалалық, аудандық төтенше жағдайлар басқармалары мен бөлімдері желісінің әрбір сегментіне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 (жергілікті желі, 20 жұмыс орнына дейін үздіксіз қоректендіру көзімен жиынтықтағы дербес компьютер,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ұйымдастыруға, тестілеуді өткізуге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қалалық, аудандық төтенше жағдайлар басқармалары мен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Планшеттік компьютер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 бойынша хаттамалар жасау және ақпараттық жүйелерге қол жеткізу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ӨҚК, АҚжӘБК, ТЖД, ТЖД қалалық, аудандық төтенше жағдайлар басқармалары мен бөлімдерінің инспекторлық құрамының әрбір бірлігіне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термопринтері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Хаттамаларды басып шығару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ӨҚК, ММРК, АҚжӘБК, ТЖД, қалалық, аудандық төтенше жағдайлар басқармалары мен бөлімдерінің инспекторлық құрамының әрбір бірлігіне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деректерді басқару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Инспекторлық құрамның портативті бейнетіркегіштерінен деректерді авторландырылған түсіруге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ӨҚК, ММРК, АҚжӘБК, ТЖД, қалалық, аудандық төтенше жағдайлар басқармалары мен бөлімдері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өзара іс-қимыл кезінде инспекторлық құрамының және анықтаушылардың іс-қимылдарын аудио-бейне тіркеу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ТЖД, ТЖД-нің қалалық, аудандық төтенше жағдайлар басқармалары мен бөлімдерінің инспекторлық құрамының және анықтаушылардың әрбір бірлігіне, сондай-ақ АҚжӘБК, ӨҚК, инспекторлық құрамына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Қаламмен графикалық қолтаңба планшеті (стилус)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"Сотқа дейінгі тергеп-тексерулердің бірыңғай тізілімі" ақпараттық жүйесінде қолтаңбаның цифрлық баламасын жасау үшін қаламы бар қолтаңбаның графикалық планшеті (стилус)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ӨҚҚК, ТЖД, ТЖД қалалық, аудандық төтенше жағдайлар басқармалары мен бөлімдерінің анықтаушының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веб-камера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жүргізу шеңберінде жүргізілетін процестік әрекеттерді бейнетіркеуге арналған цифрлық веб-камера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ӨҚҚК, ТЖД, ТЖД қалалық, аудандық төтенше жағдайлар басқармалары мен бөлімдерінің анықтаушының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Биометриялық саусақ ізін оқу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қол жетімділікті бақылау, ДК-де тіркелу, сәйкестендіруді басқару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ӨҚҚК, ТЖД, ТЖД қалалық, аудандық төтенше жағдайлар басқармалары мен бөлімдерінің анықтаушының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құрылғысы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процесін қамтамасыз ету, ақпаратты байланыс арналары арқылы беру кезінде және оны өңдеу мен сақтау кезінде рұқсатсыз қол жеткізуден қорғау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ӨҚҚК, ТЖД, ТЖД қалалық, аудандық төтенше жағдайлар басқармалары мен бөлімдерінің анықтаушының әрбір жұмыс орнына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Бағдарламалық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Файлдармен жұмысты және қолданбалы бағдарламаларды орындауды ұйымдастыратын компьютердің аппараттық құралдарын басқару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серверге, дербес компьютерге, ноутбукке, портативті дербес компьютерге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басқару жүйесі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ұйымдастыру және жүргізу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 ұйымдастыру (басқару) схемасымен айқындалады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қосымшасы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құжаттармен:</w:t>
            </w:r>
          </w:p>
          <w:p>
            <w:pPr>
              <w:spacing w:after="20"/>
              <w:ind w:left="20"/>
              <w:jc w:val="both"/>
            </w:pPr>
            <w:r>
              <w:rPr>
                <w:rFonts w:ascii="Times New Roman"/>
                <w:b w:val="false"/>
                <w:i w:val="false"/>
                <w:color w:val="000000"/>
                <w:sz w:val="20"/>
              </w:rPr>
              <w:t>
мәтіндер, электрондық кестелер, мәліметтер базасы және т. б.жұмыс істеу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дербес компьютерге, ноутбукке, портативті дербес компьютерге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әрбір бағыты бойынша арнайы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Қызметтері жұмысының әрбір бағыты бойынша мамандандырылған міндеттерді орындау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департаменттері, дербес басқармалары, ӨҚК, ММРК, АҚжӘБК, ТЖД, ӨҚКД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қорғанысты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вирустарды, сондай-ақ жалпы жағымсыз (зиянды деп саналатын) бағдарламаларды анықтау және осындай бағдарламалармен зарарланған (өзгертілген) файлдарды қалпына келтіру үшін, сонымен қатар инфекцияның алдын-алу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серверге, дербес компьютерге, ноутбукке, портативті дербес компьютерге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және бейнетіркеу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жүргізу шеңберінде жүргізілетін аудио және бейнежазбаны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ӨҚҚК, ТЖД, ТЖД қалалық, аудандық төтенше жағдайлар басқармалары мен бөлімдерінің анықтаушының әрбір жұмыс орнына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Есептеу техникасы құралдары және құпия ақпаратты қорғаудың техникалық құралдары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экран (Брандмауэр)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желіге кіруін бақылау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ТЖД, ӨҚКД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жеке кілттері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компьютерге және ақпараттық жүйелерге кіру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ӨҚК, ММРК, АҚжӘБК, ТЖД, ТЖД қалалық, аудандық төтенше жағдайлар басқармалары мен бөлімдерінің құпия ақпаратпен жұмыс істеуге рұқсаты бар әрбір қызметкерге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трафик анализаторы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зиянды және рұқсат етілмеген бағдарламалық жасақтаманы анықтау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облыстардың, республикалық маңызы бар қалалардың және астананың ТЖД, ӨҚКД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орындауда жасалған сертификатталған есептеу техникасы құралдары, жиынтықпен (монитор, процессор, тінтуір, пернетақта, принтер).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өңдеуге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ӨҚКД құпия құжаттармен жұмыс істеу құқығына ұлттық қауіпсіздік органдарының рұқсаты бар бөлімшелердің режимдік үй-жайларында құпия ақпаратты өңдеу үшін бөлінген әрбір жұмыс орнына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нұсқада жасалған көп функциялы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басып шығаруға, сканерлеуге және өңдеуге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ӨҚКД құпия құжаттарымен жұмыс істеу құқығына Ұлттық қауіпсіздік органдарының рұқсаты бар режимдік үй-жайға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сүзгі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қоректендіру және жерге қосу тізбектері бойынша техникалық құралдардан ақпаратты оқудан қорғауға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өңдеуге арналған есептеу техникасының әрбір құралына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генераторы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жанама электромагниттік сәулелену және көздеу есебінен техникалық арналар арқылы ағып кетуден қорғауға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ӨҚҚД жұмыс істеу құқығына ұлттық қауіпсіздік органдарының рұқсаты бар режимдік үй-жайға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телефонды басатын құрал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GSM, CDMA, AMPS, DAMPS, 3G және 4G ұялы телефондарын басуға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облыстардың, республикалық маңызы бар қалалардың және астананың ТЖД, ӨҚКД құпия құжаттарымен жұмыс істеу құқығына Ұлттық қауіпсіздік органдарының рұқсаты бар режимдік үй-жайға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сүзгісі (аналогтық)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немесе аналогты телефон аппараты арқылы үй-жайлардағы акустикалық сигналдарды рұқсатсыз тыңдаудан қорғауға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ӨҚКД құпия құжаттарымен жұмыс істеу құқығына ұлттық қауіпсіздік органдарының рұқсаты бар режимдік үй-жайдағы әрбір телефон аппаратына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кепілді жою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кепілдікпен жоюға, қатты дискілердегі, usb жинақтауыштардағы, флеш-карталардағы бос орынды кепілдікпен өшіруге, сондай-ақ компьютер жұмыс істеп тұрған кезде жиналатын уақытша ақпаратты кепілдікпен жоюға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 өңдеуге арналған есептеу техникасының әрбір құралына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жойғыш (шредер)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деректері бар құжаттарды жоюға арналған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ӨҚК, ММРК, АҚжӘБК, ТЖД, ТЖД қалалық, аудандық төтенше жағдайлар басқармалары мен бөлімдерінің әрбір құрылымдық бөімшелеріне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Құпия сипаттағы файлдық хабарламаларды техникалық арналар арқылы беруге және қабылдауға арналған телекоммуникациялық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деректерді беру жүйесінің қорғалған абоненттік пунктінің қорғалған орындаудағы телекоммуникациялық жабдық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Файлдық хабарламаларды және құпия, ал қажет болған жағдайларда құпия емес сипаттағы шифртелеграммаларды байланыстың техникалық арналары бойынша беру және қабылдау кезінде мемлекеттік шифрлау құралдарын қолдана отырып, мемлекеттік құпияларды қорғауды қамтамасыз ету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құқығына ұлттық қауіпсіздік органдарының рұқсаты бар ТЖМ бөлімшелерінің арнайы мақсаттағы деректерді беру жүйесінің әрбір қорғалған абоненттік пунктіне үш жиынтық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Қоғаммен байланыс бойынша бөлімшелерге арналған техникалық құралдар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тележурналистік жиынтық:</w:t>
            </w:r>
          </w:p>
          <w:p>
            <w:pPr>
              <w:spacing w:after="20"/>
              <w:ind w:left="20"/>
              <w:jc w:val="both"/>
            </w:pPr>
            <w:r>
              <w:rPr>
                <w:rFonts w:ascii="Times New Roman"/>
                <w:b w:val="false"/>
                <w:i w:val="false"/>
                <w:color w:val="000000"/>
                <w:sz w:val="20"/>
              </w:rPr>
              <w:t>
камкордер;</w:t>
            </w:r>
          </w:p>
          <w:p>
            <w:pPr>
              <w:spacing w:after="20"/>
              <w:ind w:left="20"/>
              <w:jc w:val="both"/>
            </w:pPr>
            <w:r>
              <w:rPr>
                <w:rFonts w:ascii="Times New Roman"/>
                <w:b w:val="false"/>
                <w:i w:val="false"/>
                <w:color w:val="000000"/>
                <w:sz w:val="20"/>
              </w:rPr>
              <w:t>
микрофонға арналған жел қорғанысы;</w:t>
            </w:r>
          </w:p>
          <w:p>
            <w:pPr>
              <w:spacing w:after="20"/>
              <w:ind w:left="20"/>
              <w:jc w:val="both"/>
            </w:pPr>
            <w:r>
              <w:rPr>
                <w:rFonts w:ascii="Times New Roman"/>
                <w:b w:val="false"/>
                <w:i w:val="false"/>
                <w:color w:val="000000"/>
                <w:sz w:val="20"/>
              </w:rPr>
              <w:t>
жад картасы;</w:t>
            </w:r>
          </w:p>
          <w:p>
            <w:pPr>
              <w:spacing w:after="20"/>
              <w:ind w:left="20"/>
              <w:jc w:val="both"/>
            </w:pPr>
            <w:r>
              <w:rPr>
                <w:rFonts w:ascii="Times New Roman"/>
                <w:b w:val="false"/>
                <w:i w:val="false"/>
                <w:color w:val="000000"/>
                <w:sz w:val="20"/>
              </w:rPr>
              <w:t>
аккумуляторларға арналған зарядтау құрылғысы;</w:t>
            </w:r>
          </w:p>
          <w:p>
            <w:pPr>
              <w:spacing w:after="20"/>
              <w:ind w:left="20"/>
              <w:jc w:val="both"/>
            </w:pPr>
            <w:r>
              <w:rPr>
                <w:rFonts w:ascii="Times New Roman"/>
                <w:b w:val="false"/>
                <w:i w:val="false"/>
                <w:color w:val="000000"/>
                <w:sz w:val="20"/>
              </w:rPr>
              <w:t>
аккумулятор;</w:t>
            </w:r>
          </w:p>
          <w:p>
            <w:pPr>
              <w:spacing w:after="20"/>
              <w:ind w:left="20"/>
              <w:jc w:val="both"/>
            </w:pPr>
            <w:r>
              <w:rPr>
                <w:rFonts w:ascii="Times New Roman"/>
                <w:b w:val="false"/>
                <w:i w:val="false"/>
                <w:color w:val="000000"/>
                <w:sz w:val="20"/>
              </w:rPr>
              <w:t>
жаңбыр қаптамасы;</w:t>
            </w:r>
          </w:p>
          <w:p>
            <w:pPr>
              <w:spacing w:after="20"/>
              <w:ind w:left="20"/>
              <w:jc w:val="both"/>
            </w:pPr>
            <w:r>
              <w:rPr>
                <w:rFonts w:ascii="Times New Roman"/>
                <w:b w:val="false"/>
                <w:i w:val="false"/>
                <w:color w:val="000000"/>
                <w:sz w:val="20"/>
              </w:rPr>
              <w:t>
қысқы қапшық;</w:t>
            </w:r>
          </w:p>
          <w:p>
            <w:pPr>
              <w:spacing w:after="20"/>
              <w:ind w:left="20"/>
              <w:jc w:val="both"/>
            </w:pPr>
            <w:r>
              <w:rPr>
                <w:rFonts w:ascii="Times New Roman"/>
                <w:b w:val="false"/>
                <w:i w:val="false"/>
                <w:color w:val="000000"/>
                <w:sz w:val="20"/>
              </w:rPr>
              <w:t>
ілмекті радио микрофон;</w:t>
            </w:r>
          </w:p>
          <w:p>
            <w:pPr>
              <w:spacing w:after="20"/>
              <w:ind w:left="20"/>
              <w:jc w:val="both"/>
            </w:pPr>
            <w:r>
              <w:rPr>
                <w:rFonts w:ascii="Times New Roman"/>
                <w:b w:val="false"/>
                <w:i w:val="false"/>
                <w:color w:val="000000"/>
                <w:sz w:val="20"/>
              </w:rPr>
              <w:t>
репортер микрофоны;</w:t>
            </w:r>
          </w:p>
          <w:p>
            <w:pPr>
              <w:spacing w:after="20"/>
              <w:ind w:left="20"/>
              <w:jc w:val="both"/>
            </w:pPr>
            <w:r>
              <w:rPr>
                <w:rFonts w:ascii="Times New Roman"/>
                <w:b w:val="false"/>
                <w:i w:val="false"/>
                <w:color w:val="000000"/>
                <w:sz w:val="20"/>
              </w:rPr>
              <w:t>
микрофон кабелі (5 м.);</w:t>
            </w:r>
          </w:p>
          <w:p>
            <w:pPr>
              <w:spacing w:after="20"/>
              <w:ind w:left="20"/>
              <w:jc w:val="both"/>
            </w:pPr>
            <w:r>
              <w:rPr>
                <w:rFonts w:ascii="Times New Roman"/>
                <w:b w:val="false"/>
                <w:i w:val="false"/>
                <w:color w:val="000000"/>
                <w:sz w:val="20"/>
              </w:rPr>
              <w:t>
штатив;</w:t>
            </w:r>
          </w:p>
          <w:p>
            <w:pPr>
              <w:spacing w:after="20"/>
              <w:ind w:left="20"/>
              <w:jc w:val="both"/>
            </w:pPr>
            <w:r>
              <w:rPr>
                <w:rFonts w:ascii="Times New Roman"/>
                <w:b w:val="false"/>
                <w:i w:val="false"/>
                <w:color w:val="000000"/>
                <w:sz w:val="20"/>
              </w:rPr>
              <w:t>
конвертер;</w:t>
            </w:r>
          </w:p>
          <w:p>
            <w:pPr>
              <w:spacing w:after="20"/>
              <w:ind w:left="20"/>
              <w:jc w:val="both"/>
            </w:pPr>
            <w:r>
              <w:rPr>
                <w:rFonts w:ascii="Times New Roman"/>
                <w:b w:val="false"/>
                <w:i w:val="false"/>
                <w:color w:val="000000"/>
                <w:sz w:val="20"/>
              </w:rPr>
              <w:t>
камера шамы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табиғи және техногендік сипаттағы ТЖ-ны жою орнынан жедел түсірілім жүргізу үшін, жиынтығы мен сипаттамалары техникалық ерекшелікте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бар бейнепроектор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Презентацияларды ұйымдастыру үшін қолданылады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Презентацияларды ұйымдастыру және оқу материалын ұсыну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фотокамера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табиғи және техногендік сипаттағы ТЖ-ны жою орнынан жедел түсірілім жүргізу үшін, жиынтығы мен сипаттамалары техникалық ерекшелікте айқындалады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ТЖД, ТЖД қалалық, аудандық төтенше жағдайлар басқармалары мен бөлімдері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