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a954" w14:textId="8cca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бойынша халық үшін қатты тұрмыстық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2025 жылғы 25 ақпандағы № 225/26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14.03.2025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қаласы бойынша халық үшін қатты тұрмыстық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14 наурыздан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 бойынша халық үшін қатты тұрмыстық қалдықтарды</w:t>
      </w:r>
      <w:r>
        <w:br/>
      </w:r>
      <w:r>
        <w:rPr>
          <w:rFonts w:ascii="Times New Roman"/>
          <w:b/>
          <w:i w:val="false"/>
          <w:color w:val="000000"/>
        </w:rPr>
        <w:t>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 (қосылған құн салығын қоса алғанда)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тұрғыннан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(көлем) үшін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