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982b" w14:textId="4439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Атамекен кентінің жайылымдарын басқару және оларды пайдалану жөніндегі 2025 - 2029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2025 жылғы 25 ақпандағы № 228/26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"Қазақстан Республикасындағы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-баптарына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Атамекен кентінің жайылымдарын басқару оларды пайдалану жөніндегі 2025 - 2029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Павлодар қалалық мәслихатының "Павлодар қаласының Ленин кентідегі жайылымдарды басқару және оларды пайдалану жөніндегі 2024 - 2025 жылдарға арналған жоспарды бекіту туралы" 2023 жылғы 27 сәуірдегі № 20/2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180492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2025</w:t>
            </w:r>
            <w:r>
              <w:br/>
            </w:r>
            <w:r>
              <w:rPr>
                <w:rFonts w:ascii="Times New Roman"/>
                <w:b w:val="false"/>
                <w:i w:val="false"/>
                <w:color w:val="000000"/>
                <w:sz w:val="20"/>
              </w:rPr>
              <w:t>жылғы 25 ақпандағы</w:t>
            </w:r>
            <w:r>
              <w:br/>
            </w:r>
            <w:r>
              <w:rPr>
                <w:rFonts w:ascii="Times New Roman"/>
                <w:b w:val="false"/>
                <w:i w:val="false"/>
                <w:color w:val="000000"/>
                <w:sz w:val="20"/>
              </w:rPr>
              <w:t>№ 228/26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қаласы Атамекен кенті жайылымдарды басқару және</w:t>
      </w:r>
      <w:r>
        <w:br/>
      </w:r>
      <w:r>
        <w:rPr>
          <w:rFonts w:ascii="Times New Roman"/>
          <w:b/>
          <w:i w:val="false"/>
          <w:color w:val="000000"/>
        </w:rPr>
        <w:t>оларды пайдалану жөніндегі 2025 - 2029 жылдарға арналған жоспар</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Атамекен кенті жайылымдарды басқару және оларды пайдалану жөніндегі 2025 - 2029 жылдарға арналған жоспар (бұдан әрі – Жоспар) Қазақстан Республикасы "Жайылымдар туралы"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4-1) тармақшасына және Қазақстан Республикасы "Мемлекеттік статистика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8" w:id="6"/>
    <w:p>
      <w:pPr>
        <w:spacing w:after="0"/>
        <w:ind w:left="0"/>
        <w:jc w:val="left"/>
      </w:pPr>
      <w:r>
        <w:rPr>
          <w:rFonts w:ascii="Times New Roman"/>
          <w:b/>
          <w:i w:val="false"/>
          <w:color w:val="000000"/>
        </w:rPr>
        <w:t xml:space="preserve"> 2-тарау. Атамекен кенті жайылымдарды басқару және оларды</w:t>
      </w:r>
      <w:r>
        <w:br/>
      </w:r>
      <w:r>
        <w:rPr>
          <w:rFonts w:ascii="Times New Roman"/>
          <w:b/>
          <w:i w:val="false"/>
          <w:color w:val="000000"/>
        </w:rPr>
        <w:t>пайдалану жөніндегі 2025 - 2029 жылдарға арналған жоспар</w:t>
      </w:r>
    </w:p>
    <w:bookmarkEnd w:id="6"/>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Атамекен кентінің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деректер базасынан алынған ауыл шаруашылығы жануарларының мал басы саны туралы деректер;</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мал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аридтік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мал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мал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пайдалануға;</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 xml:space="preserve">ақпараттық жүйесінің деректері </w:t>
      </w:r>
    </w:p>
    <w:bookmarkEnd w:id="7"/>
    <w:p>
      <w:pPr>
        <w:spacing w:after="0"/>
        <w:ind w:left="0"/>
        <w:jc w:val="both"/>
      </w:pPr>
      <w:r>
        <w:rPr>
          <w:rFonts w:ascii="Times New Roman"/>
          <w:b w:val="false"/>
          <w:i w:val="false"/>
          <w:color w:val="000000"/>
          <w:sz w:val="28"/>
        </w:rPr>
        <w:t>
      1-кесте. Атамекен кенті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8,5 мың гектар жайылым қажет.</w:t>
      </w:r>
    </w:p>
    <w:p>
      <w:pPr>
        <w:spacing w:after="0"/>
        <w:ind w:left="0"/>
        <w:jc w:val="both"/>
      </w:pPr>
      <w:r>
        <w:rPr>
          <w:rFonts w:ascii="Times New Roman"/>
          <w:b w:val="false"/>
          <w:i w:val="false"/>
          <w:color w:val="000000"/>
          <w:sz w:val="28"/>
        </w:rPr>
        <w:t>
      4,841 мың гектар алаңды алып жатқан көпшілік пайдаланатын жайылымдарда 2649 мал басы жайылады, 0 мың гектар алаңды алып жатқан шалғайдағы жайылымдарда 0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w:t>
            </w:r>
          </w:p>
          <w:p>
            <w:pPr>
              <w:spacing w:after="20"/>
              <w:ind w:left="20"/>
              <w:jc w:val="both"/>
            </w:pPr>
            <w:r>
              <w:rPr>
                <w:rFonts w:ascii="Times New Roman"/>
                <w:b w:val="false"/>
                <w:i w:val="false"/>
                <w:color w:val="000000"/>
                <w:sz w:val="20"/>
              </w:rPr>
              <w:t>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шалғынды каштан топырақтарындағы Ситник-дәнді-шөпті (Жерар ситнигі, жорғалаушы бидай шөбі, құрлық қамысы, Орал мия тамыры, тұзды жолжелкен)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шалғынды каштан топырақтарындағы бидай-шөгінді-көп шөпті ((бидай шөбі, ерте шөгінді, Орал мия тамыры, бореальды төсек)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С-5а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шалғынды каштан топырақтарындағы шөгінділер ((өткір қияқ, жіңішке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60,5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 батпақтары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4" w:id="9"/>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w:t>
            </w:r>
          </w:p>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Атауы: "Павлодар қаласының жер қатынастар бөлімі" мемлекеттік мекемесі </w:t>
      </w:r>
    </w:p>
    <w:p>
      <w:pPr>
        <w:spacing w:after="0"/>
        <w:ind w:left="0"/>
        <w:jc w:val="both"/>
      </w:pPr>
      <w:r>
        <w:rPr>
          <w:rFonts w:ascii="Times New Roman"/>
          <w:b w:val="false"/>
          <w:i w:val="false"/>
          <w:color w:val="000000"/>
          <w:sz w:val="28"/>
        </w:rPr>
        <w:t>
      Мекен жайы: Павлодар облысы, Павлодар қаласы, Кривенко көшесі, 25 үй, 615 каб</w:t>
      </w:r>
    </w:p>
    <w:p>
      <w:pPr>
        <w:spacing w:after="0"/>
        <w:ind w:left="0"/>
        <w:jc w:val="both"/>
      </w:pPr>
      <w:r>
        <w:rPr>
          <w:rFonts w:ascii="Times New Roman"/>
          <w:b w:val="false"/>
          <w:i w:val="false"/>
          <w:color w:val="000000"/>
          <w:sz w:val="28"/>
        </w:rPr>
        <w:t xml:space="preserve">
      Телефоны: 8 (7182) 618807 </w:t>
      </w:r>
    </w:p>
    <w:p>
      <w:pPr>
        <w:spacing w:after="0"/>
        <w:ind w:left="0"/>
        <w:jc w:val="both"/>
      </w:pPr>
      <w:r>
        <w:rPr>
          <w:rFonts w:ascii="Times New Roman"/>
          <w:b w:val="false"/>
          <w:i w:val="false"/>
          <w:color w:val="000000"/>
          <w:sz w:val="28"/>
        </w:rPr>
        <w:t>
      Электрондық поштасы: ozopavlodar111@mail.ru</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(электрондық цифрлық қолтаңбасы) (аты,әкесінің аты, (бар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7" w:id="10"/>
    <w:p>
      <w:pPr>
        <w:spacing w:after="0"/>
        <w:ind w:left="0"/>
        <w:jc w:val="left"/>
      </w:pPr>
      <w:r>
        <w:rPr>
          <w:rFonts w:ascii="Times New Roman"/>
          <w:b/>
          <w:i w:val="false"/>
          <w:color w:val="000000"/>
        </w:rPr>
        <w:t xml:space="preserve"> Ұсынылатын жайылым айналымдарының схемалары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9" w:id="11"/>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w:t>
      </w:r>
    </w:p>
    <w:bookmarkEnd w:id="11"/>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092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92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1" w:id="12"/>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 жаю</w:t>
      </w:r>
      <w:r>
        <w:br/>
      </w:r>
      <w:r>
        <w:rPr>
          <w:rFonts w:ascii="Times New Roman"/>
          <w:b/>
          <w:i w:val="false"/>
          <w:color w:val="000000"/>
        </w:rPr>
        <w:t>бойынша халықтың мұқтаждығына арналған жайылымдардың, оның ішінде</w:t>
      </w:r>
      <w:r>
        <w:br/>
      </w:r>
      <w:r>
        <w:rPr>
          <w:rFonts w:ascii="Times New Roman"/>
          <w:b/>
          <w:i w:val="false"/>
          <w:color w:val="000000"/>
        </w:rPr>
        <w:t>қоғамдық жайылымдардың шекаралары мен алаңдары</w:t>
      </w:r>
    </w:p>
    <w:bookmarkEnd w:id="12"/>
    <w:p>
      <w:pPr>
        <w:spacing w:after="0"/>
        <w:ind w:left="0"/>
        <w:jc w:val="left"/>
      </w:pPr>
      <w:r>
        <w:br/>
      </w:r>
    </w:p>
    <w:p>
      <w:pPr>
        <w:spacing w:after="0"/>
        <w:ind w:left="0"/>
        <w:jc w:val="both"/>
      </w:pPr>
      <w:r>
        <w:drawing>
          <wp:inline distT="0" distB="0" distL="0" distR="0">
            <wp:extent cx="73152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8006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006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8-қосымша</w:t>
            </w:r>
          </w:p>
        </w:tc>
      </w:tr>
    </w:tbl>
    <w:bookmarkStart w:name="z23" w:id="13"/>
    <w:p>
      <w:pPr>
        <w:spacing w:after="0"/>
        <w:ind w:left="0"/>
        <w:jc w:val="left"/>
      </w:pPr>
      <w:r>
        <w:rPr>
          <w:rFonts w:ascii="Times New Roman"/>
          <w:b/>
          <w:i w:val="false"/>
          <w:color w:val="000000"/>
        </w:rPr>
        <w:t xml:space="preserve"> Ұсынылатын жайылым айналымдарының схемалары көрсетілген схема (карта),</w:t>
      </w:r>
      <w:r>
        <w:br/>
      </w:r>
      <w:r>
        <w:rPr>
          <w:rFonts w:ascii="Times New Roman"/>
          <w:b/>
          <w:i w:val="false"/>
          <w:color w:val="000000"/>
        </w:rPr>
        <w:t>онда жайылымдарды геоботаникалық зерттеп-қарау негізінде ұсынылатын</w:t>
      </w:r>
      <w:r>
        <w:br/>
      </w:r>
      <w:r>
        <w:rPr>
          <w:rFonts w:ascii="Times New Roman"/>
          <w:b/>
          <w:i w:val="false"/>
          <w:color w:val="000000"/>
        </w:rPr>
        <w:t>жайылым айналымдарының схемалары</w:t>
      </w:r>
    </w:p>
    <w:bookmarkEnd w:id="13"/>
    <w:p>
      <w:pPr>
        <w:spacing w:after="0"/>
        <w:ind w:left="0"/>
        <w:jc w:val="left"/>
      </w:pPr>
      <w:r>
        <w:br/>
      </w:r>
    </w:p>
    <w:p>
      <w:pPr>
        <w:spacing w:after="0"/>
        <w:ind w:left="0"/>
        <w:jc w:val="both"/>
      </w:pPr>
      <w:r>
        <w:drawing>
          <wp:inline distT="0" distB="0" distL="0" distR="0">
            <wp:extent cx="73914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45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9-қосымша</w:t>
            </w:r>
          </w:p>
        </w:tc>
      </w:tr>
    </w:tbl>
    <w:bookmarkStart w:name="z25" w:id="14"/>
    <w:p>
      <w:pPr>
        <w:spacing w:after="0"/>
        <w:ind w:left="0"/>
        <w:jc w:val="left"/>
      </w:pPr>
      <w:r>
        <w:rPr>
          <w:rFonts w:ascii="Times New Roman"/>
          <w:b/>
          <w:i w:val="false"/>
          <w:color w:val="000000"/>
        </w:rPr>
        <w:t xml:space="preserve"> Ауыл шаруашылығы жануарларын айдауға арналған сервитуттар, мал айдайтын</w:t>
      </w:r>
      <w:r>
        <w:br/>
      </w:r>
      <w:r>
        <w:rPr>
          <w:rFonts w:ascii="Times New Roman"/>
          <w:b/>
          <w:i w:val="false"/>
          <w:color w:val="000000"/>
        </w:rPr>
        <w:t>трассалар және жайылымдық инфрақұрылымның өзге де объектілері, сондай-ақ мал</w:t>
      </w:r>
      <w:r>
        <w:br/>
      </w:r>
      <w:r>
        <w:rPr>
          <w:rFonts w:ascii="Times New Roman"/>
          <w:b/>
          <w:i w:val="false"/>
          <w:color w:val="000000"/>
        </w:rPr>
        <w:t>қорымдары (биометриялық шұңқырлар) белгіленетін схема (карта), онда ауыл</w:t>
      </w:r>
      <w:r>
        <w:br/>
      </w:r>
      <w:r>
        <w:rPr>
          <w:rFonts w:ascii="Times New Roman"/>
          <w:b/>
          <w:i w:val="false"/>
          <w:color w:val="000000"/>
        </w:rPr>
        <w:t>шаруашылығы жануарларын айдауға арналған сервитуттар, мал айдайтын трассалар,</w:t>
      </w:r>
      <w:r>
        <w:br/>
      </w:r>
      <w:r>
        <w:rPr>
          <w:rFonts w:ascii="Times New Roman"/>
          <w:b/>
          <w:i w:val="false"/>
          <w:color w:val="000000"/>
        </w:rPr>
        <w:t>жайылымдық инфрақұрылым объектілері, мал қорымдарының</w:t>
      </w:r>
      <w:r>
        <w:br/>
      </w:r>
      <w:r>
        <w:rPr>
          <w:rFonts w:ascii="Times New Roman"/>
          <w:b/>
          <w:i w:val="false"/>
          <w:color w:val="000000"/>
        </w:rPr>
        <w:t>(биометриялық шұңқырлардың) орналасқан жері</w:t>
      </w:r>
    </w:p>
    <w:bookmarkEnd w:id="14"/>
    <w:p>
      <w:pPr>
        <w:spacing w:after="0"/>
        <w:ind w:left="0"/>
        <w:jc w:val="left"/>
      </w:pPr>
      <w:r>
        <w:br/>
      </w:r>
    </w:p>
    <w:p>
      <w:pPr>
        <w:spacing w:after="0"/>
        <w:ind w:left="0"/>
        <w:jc w:val="both"/>
      </w:pPr>
      <w:r>
        <w:drawing>
          <wp:inline distT="0" distB="0" distL="0" distR="0">
            <wp:extent cx="72517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517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8133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133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10-қосымша</w:t>
            </w:r>
          </w:p>
        </w:tc>
      </w:tr>
    </w:tbl>
    <w:bookmarkStart w:name="z27" w:id="15"/>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5"/>
    <w:p>
      <w:pPr>
        <w:spacing w:after="0"/>
        <w:ind w:left="0"/>
        <w:jc w:val="left"/>
      </w:pPr>
      <w:r>
        <w:br/>
      </w:r>
    </w:p>
    <w:p>
      <w:pPr>
        <w:spacing w:after="0"/>
        <w:ind w:left="0"/>
        <w:jc w:val="both"/>
      </w:pPr>
      <w:r>
        <w:drawing>
          <wp:inline distT="0" distB="0" distL="0" distR="0">
            <wp:extent cx="72644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16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16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11-қосымша</w:t>
            </w:r>
          </w:p>
        </w:tc>
      </w:tr>
    </w:tbl>
    <w:bookmarkStart w:name="z29" w:id="16"/>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w:t>
      </w:r>
      <w:r>
        <w:br/>
      </w:r>
      <w:r>
        <w:rPr>
          <w:rFonts w:ascii="Times New Roman"/>
          <w:b/>
          <w:i w:val="false"/>
          <w:color w:val="000000"/>
        </w:rPr>
        <w:t>мұқтаждықтарын қанағаттандыру мақсатында резервке алынуға жататын</w:t>
      </w:r>
      <w:r>
        <w:br/>
      </w:r>
      <w:r>
        <w:rPr>
          <w:rFonts w:ascii="Times New Roman"/>
          <w:b/>
          <w:i w:val="false"/>
          <w:color w:val="000000"/>
        </w:rPr>
        <w:t>жайылымдарды белгілейтін схема (карта), онда жеке ауланың ауыл шаруашылығы</w:t>
      </w:r>
      <w:r>
        <w:br/>
      </w:r>
      <w:r>
        <w:rPr>
          <w:rFonts w:ascii="Times New Roman"/>
          <w:b/>
          <w:i w:val="false"/>
          <w:color w:val="000000"/>
        </w:rPr>
        <w:t>жануарларын жаю жөніндегі халықтың мұқтаждықтарын қанағаттандыру</w:t>
      </w:r>
      <w:r>
        <w:br/>
      </w:r>
      <w:r>
        <w:rPr>
          <w:rFonts w:ascii="Times New Roman"/>
          <w:b/>
          <w:i w:val="false"/>
          <w:color w:val="000000"/>
        </w:rPr>
        <w:t>мақсатында резервке алынуға жататын жайылымдардың шекаралары мен алаңдары</w:t>
      </w:r>
    </w:p>
    <w:bookmarkEnd w:id="16"/>
    <w:p>
      <w:pPr>
        <w:spacing w:after="0"/>
        <w:ind w:left="0"/>
        <w:jc w:val="left"/>
      </w:pPr>
      <w:r>
        <w:br/>
      </w:r>
    </w:p>
    <w:p>
      <w:pPr>
        <w:spacing w:after="0"/>
        <w:ind w:left="0"/>
        <w:jc w:val="both"/>
      </w:pPr>
      <w:r>
        <w:drawing>
          <wp:inline distT="0" distB="0" distL="0" distR="0">
            <wp:extent cx="74803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803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3848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848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12-қосымша</w:t>
            </w:r>
          </w:p>
        </w:tc>
      </w:tr>
    </w:tbl>
    <w:bookmarkStart w:name="z31" w:id="17"/>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w:t>
      </w:r>
      <w:r>
        <w:br/>
      </w:r>
      <w:r>
        <w:rPr>
          <w:rFonts w:ascii="Times New Roman"/>
          <w:b/>
          <w:i w:val="false"/>
          <w:color w:val="000000"/>
        </w:rPr>
        <w:t>немесе шахта құдықтарына) қол жеткізу схемасы, онда жануарлардың</w:t>
      </w:r>
      <w:r>
        <w:br/>
      </w:r>
      <w:r>
        <w:rPr>
          <w:rFonts w:ascii="Times New Roman"/>
          <w:b/>
          <w:i w:val="false"/>
          <w:color w:val="000000"/>
        </w:rPr>
        <w:t>су көздеріне қарай жүріп-тұру маршруттары</w:t>
      </w:r>
    </w:p>
    <w:bookmarkEnd w:id="17"/>
    <w:p>
      <w:pPr>
        <w:spacing w:after="0"/>
        <w:ind w:left="0"/>
        <w:jc w:val="left"/>
      </w:pPr>
      <w:r>
        <w:br/>
      </w:r>
    </w:p>
    <w:p>
      <w:pPr>
        <w:spacing w:after="0"/>
        <w:ind w:left="0"/>
        <w:jc w:val="both"/>
      </w:pPr>
      <w:r>
        <w:drawing>
          <wp:inline distT="0" distB="0" distL="0" distR="0">
            <wp:extent cx="7683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83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283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83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13-қосымша</w:t>
            </w:r>
          </w:p>
        </w:tc>
      </w:tr>
    </w:tbl>
    <w:bookmarkStart w:name="z33" w:id="18"/>
    <w:p>
      <w:pPr>
        <w:spacing w:after="0"/>
        <w:ind w:left="0"/>
        <w:jc w:val="left"/>
      </w:pPr>
      <w:r>
        <w:rPr>
          <w:rFonts w:ascii="Times New Roman"/>
          <w:b/>
          <w:i w:val="false"/>
          <w:color w:val="000000"/>
        </w:rPr>
        <w:t xml:space="preserve"> Ауыл шаруашылығы жануарларының басын шалғайдағы жайылымдарға</w:t>
      </w:r>
      <w:r>
        <w:br/>
      </w:r>
      <w:r>
        <w:rPr>
          <w:rFonts w:ascii="Times New Roman"/>
          <w:b/>
          <w:i w:val="false"/>
          <w:color w:val="000000"/>
        </w:rPr>
        <w:t>орналастыру схемасы, онда ауыл шаруашылығы жануарларының басын</w:t>
      </w:r>
      <w:r>
        <w:br/>
      </w:r>
      <w:r>
        <w:rPr>
          <w:rFonts w:ascii="Times New Roman"/>
          <w:b/>
          <w:i w:val="false"/>
          <w:color w:val="000000"/>
        </w:rPr>
        <w:t>орналастыруға арналған шалғайдағы жайылымдардың шекаралары мен алаңдары</w:t>
      </w:r>
    </w:p>
    <w:bookmarkEnd w:id="18"/>
    <w:p>
      <w:pPr>
        <w:spacing w:after="0"/>
        <w:ind w:left="0"/>
        <w:jc w:val="left"/>
      </w:pPr>
      <w:r>
        <w:br/>
      </w:r>
    </w:p>
    <w:p>
      <w:pPr>
        <w:spacing w:after="0"/>
        <w:ind w:left="0"/>
        <w:jc w:val="both"/>
      </w:pPr>
      <w:r>
        <w:drawing>
          <wp:inline distT="0" distB="0" distL="0" distR="0">
            <wp:extent cx="70739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739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6990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990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кенті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14-қосымша</w:t>
            </w:r>
          </w:p>
        </w:tc>
      </w:tr>
    </w:tbl>
    <w:bookmarkStart w:name="z35" w:id="19"/>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w:t>
      </w:r>
      <w:r>
        <w:br/>
      </w:r>
      <w:r>
        <w:rPr>
          <w:rFonts w:ascii="Times New Roman"/>
          <w:b/>
          <w:i w:val="false"/>
          <w:color w:val="000000"/>
        </w:rPr>
        <w:t>бөлу (қайта бөлу), онда жайылымдармен қамтамасыз етілмеген жеке және заңды</w:t>
      </w:r>
      <w:r>
        <w:br/>
      </w:r>
      <w:r>
        <w:rPr>
          <w:rFonts w:ascii="Times New Roman"/>
          <w:b/>
          <w:i w:val="false"/>
          <w:color w:val="000000"/>
        </w:rPr>
        <w:t>тұлғалардың ауыл шаруашылығы жануарларының басы үшін ауылдық округтің</w:t>
      </w:r>
      <w:r>
        <w:br/>
      </w:r>
      <w:r>
        <w:rPr>
          <w:rFonts w:ascii="Times New Roman"/>
          <w:b/>
          <w:i w:val="false"/>
          <w:color w:val="000000"/>
        </w:rPr>
        <w:t>ауылдық елді мекендері арасында жайылымдарды бөлу (қайта бөлу) схемасы</w:t>
      </w:r>
    </w:p>
    <w:bookmarkEnd w:id="19"/>
    <w:p>
      <w:pPr>
        <w:spacing w:after="0"/>
        <w:ind w:left="0"/>
        <w:jc w:val="left"/>
      </w:pPr>
      <w:r>
        <w:br/>
      </w:r>
    </w:p>
    <w:p>
      <w:pPr>
        <w:spacing w:after="0"/>
        <w:ind w:left="0"/>
        <w:jc w:val="both"/>
      </w:pPr>
      <w:r>
        <w:drawing>
          <wp:inline distT="0" distB="0" distL="0" distR="0">
            <wp:extent cx="7378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78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180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