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426a3" w14:textId="42426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 әкімдігінің 2023 жылғы 7 желтоқсандағы № 281 "Солтүстік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 туралы ережені бекіту туралы" қаулысына өзгеріс және толықтырулар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әкімдігінің 2025 жылғы 22 сәуірдегі № 97 қаулысы</w:t>
      </w:r>
    </w:p>
    <w:p>
      <w:pPr>
        <w:spacing w:after="0"/>
        <w:ind w:left="0"/>
        <w:jc w:val="both"/>
      </w:pPr>
      <w:bookmarkStart w:name="z4" w:id="0"/>
      <w:r>
        <w:rPr>
          <w:rFonts w:ascii="Times New Roman"/>
          <w:b w:val="false"/>
          <w:i w:val="false"/>
          <w:color w:val="000000"/>
          <w:sz w:val="28"/>
        </w:rPr>
        <w:t>
      Солтүстік Қазақстан облысы Ғабит Мүсірепов атындағы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 әкімдігінің 2023 жылғы 7 желтоқсандағы № 281 "Солтүстік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 өзгеріс және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 туралы Ереженің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"3. Бөлім өз қызметін Қазақстан Республикасының Конституциясына, "Қазақстан Республикасының Мемлекеттік рәміздері туралы" Қазақстан Республикасының Конституциялық Заңына, Қазақстан Республикасының Азаматтық кодексіне, Қазақстан Республикасының Әкімшілік рәсімдік-процестік кодексіне, Қазақстан Республикасының Еңбек кодексіне, Қазақстан Республикасының Бюджет кодексіне,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"Мемлекеттік сатып алу туралы" Қазақстан Республикасының Заңына, "Сыбайлас жемқорлыққа қарсы іс-қимыл туралы" Қазақстан Республикасының Заңына, "Құқықтық актілер туралы" Қазақстан Республикасының Заңына, "Діни қызмет және діни бірлестіктер туралы" Қазақстан Республикасының Заңына, "Бұқаралық ақпарат құралдары туралы" Қазақстан Республикасының Заңына, "Коммерциялық емес ұйымдар туралы" Қазақстан Республикасының Заңына, "Мәдениет туралы" Қазақстан Республикасының Заңына, "Тіл туралы" Қазақстан Республикасының Заңына, "Рұқсаттар және хабарламалар туралы" Қазақстан Республикасының Заңына, "Мемлекеттік көрсетілетін қызметтер туралы" Қазақстан Республикасының Заңына, Қазақстан Республикасы Президентінің және Үкіметінің актілеріне, сондай-ақ осы Ережеге сәйкес жүзеге асырады.";</w:t>
      </w:r>
    </w:p>
    <w:bookmarkEnd w:id="3"/>
    <w:bookmarkStart w:name="z8" w:id="4"/>
    <w:p>
      <w:pPr>
        <w:spacing w:after="0"/>
        <w:ind w:left="0"/>
        <w:jc w:val="both"/>
      </w:pPr>
      <w:r>
        <w:rPr>
          <w:rFonts w:ascii="Times New Roman"/>
          <w:b w:val="false"/>
          <w:i w:val="false"/>
          <w:color w:val="000000"/>
          <w:sz w:val="28"/>
        </w:rPr>
        <w:t xml:space="preserve">
      көрсетілген қаулымен бекітілген "Солтүстік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 туралы Ереженің </w:t>
      </w:r>
      <w:r>
        <w:rPr>
          <w:rFonts w:ascii="Times New Roman"/>
          <w:b w:val="false"/>
          <w:i w:val="false"/>
          <w:color w:val="000000"/>
          <w:sz w:val="28"/>
        </w:rPr>
        <w:t>15-тармағы</w:t>
      </w:r>
      <w:r>
        <w:rPr>
          <w:rFonts w:ascii="Times New Roman"/>
          <w:b w:val="false"/>
          <w:i w:val="false"/>
          <w:color w:val="000000"/>
          <w:sz w:val="28"/>
        </w:rPr>
        <w:t xml:space="preserve"> келесі мазмұндағы 39-2), 39-3) тармақшалармен толықтырылсын:</w:t>
      </w:r>
    </w:p>
    <w:bookmarkEnd w:id="4"/>
    <w:bookmarkStart w:name="z9" w:id="5"/>
    <w:p>
      <w:pPr>
        <w:spacing w:after="0"/>
        <w:ind w:left="0"/>
        <w:jc w:val="both"/>
      </w:pPr>
      <w:r>
        <w:rPr>
          <w:rFonts w:ascii="Times New Roman"/>
          <w:b w:val="false"/>
          <w:i w:val="false"/>
          <w:color w:val="000000"/>
          <w:sz w:val="28"/>
        </w:rPr>
        <w:t>
      "39-2) маңдайшаны ауылда, кентте орналастыру туралы хабарламаларды "Рұқсаттар және хабарламалар туралы" Қазақстан Республикасының Заңына сәйкес қабылдауды және қарауды жүзеге асыру;";</w:t>
      </w:r>
    </w:p>
    <w:bookmarkEnd w:id="5"/>
    <w:bookmarkStart w:name="z10" w:id="6"/>
    <w:p>
      <w:pPr>
        <w:spacing w:after="0"/>
        <w:ind w:left="0"/>
        <w:jc w:val="both"/>
      </w:pPr>
      <w:r>
        <w:rPr>
          <w:rFonts w:ascii="Times New Roman"/>
          <w:b w:val="false"/>
          <w:i w:val="false"/>
          <w:color w:val="000000"/>
          <w:sz w:val="28"/>
        </w:rPr>
        <w:t>
      "39-3) мемлекеттік қызмет көрсету;".</w:t>
      </w:r>
    </w:p>
    <w:bookmarkEnd w:id="6"/>
    <w:bookmarkStart w:name="z11" w:id="7"/>
    <w:p>
      <w:pPr>
        <w:spacing w:after="0"/>
        <w:ind w:left="0"/>
        <w:jc w:val="both"/>
      </w:pPr>
      <w:r>
        <w:rPr>
          <w:rFonts w:ascii="Times New Roman"/>
          <w:b w:val="false"/>
          <w:i w:val="false"/>
          <w:color w:val="000000"/>
          <w:sz w:val="28"/>
        </w:rPr>
        <w:t>
      2. "Солтүстік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w:t>
      </w:r>
    </w:p>
    <w:bookmarkEnd w:id="7"/>
    <w:bookmarkStart w:name="z12" w:id="8"/>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8"/>
    <w:bookmarkStart w:name="z13" w:id="9"/>
    <w:p>
      <w:pPr>
        <w:spacing w:after="0"/>
        <w:ind w:left="0"/>
        <w:jc w:val="both"/>
      </w:pPr>
      <w:r>
        <w:rPr>
          <w:rFonts w:ascii="Times New Roman"/>
          <w:b w:val="false"/>
          <w:i w:val="false"/>
          <w:color w:val="000000"/>
          <w:sz w:val="28"/>
        </w:rPr>
        <w:t>
      2) осы қаулыны "Солтүстік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мекемесінің интернет-ресурсында ресми жарияланған күнінен кейін орналастыруды;</w:t>
      </w:r>
    </w:p>
    <w:bookmarkEnd w:id="9"/>
    <w:bookmarkStart w:name="z14" w:id="10"/>
    <w:p>
      <w:pPr>
        <w:spacing w:after="0"/>
        <w:ind w:left="0"/>
        <w:jc w:val="both"/>
      </w:pPr>
      <w:r>
        <w:rPr>
          <w:rFonts w:ascii="Times New Roman"/>
          <w:b w:val="false"/>
          <w:i w:val="false"/>
          <w:color w:val="000000"/>
          <w:sz w:val="28"/>
        </w:rPr>
        <w:t>
      3) "Солтүстік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 туралы ережеге енгізілген өзгеріс және толықтырулар туралы заңнамада белгіленген тәртіппен әділет органдарына хабардар етуді қамтамасыз етілсін.</w:t>
      </w:r>
    </w:p>
    <w:bookmarkEnd w:id="10"/>
    <w:bookmarkStart w:name="z15" w:id="11"/>
    <w:p>
      <w:pPr>
        <w:spacing w:after="0"/>
        <w:ind w:left="0"/>
        <w:jc w:val="both"/>
      </w:pPr>
      <w:r>
        <w:rPr>
          <w:rFonts w:ascii="Times New Roman"/>
          <w:b w:val="false"/>
          <w:i w:val="false"/>
          <w:color w:val="000000"/>
          <w:sz w:val="28"/>
        </w:rPr>
        <w:t>
      3. Осы қаулының орындалуын бақылау Ғабит Мүсірепов атындағы аудан әкімінің жетекшілік ететін орынбасарына жүктелсін.</w:t>
      </w:r>
    </w:p>
    <w:bookmarkEnd w:id="11"/>
    <w:bookmarkStart w:name="z16" w:id="12"/>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Ғабит Мүсірепов атындағы ауданның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Аңбаев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