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e6a9" w14:textId="249e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2024 жылғы 27 желтоқсандағы № 25-7 "2025-2027 жылдарға арналған Ғабит Мүсірепов атындағы ауданы Ломоносов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28 наурыздағы № 27-11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2024 жылғы 27 желтоқсандағы № 25-7 "2025-2027 жылдарға арналған Ғабит Мүсірепов атындағы ауданы Ломоносов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Ғабит Мүсірепов атындағы ауданы Ломоносов ауылдық округінің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39 279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15 403 мың теңге; салықтық емес түсімдер – 0; негізгі капиталды сатудан түсетін түсімдер – 3 295 мың теңге; трансферттер түсімі – 20 581 мың теңге; 2) шығындар – 40 206,7 мың теңге; 3) таза бюджеттік кредиттеу – 0: бюджеттік кредиттер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- 927,7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927,7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927,7 мың теңге.";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 1-қосымша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Ломоносов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12 752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