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6aee" w14:textId="a696a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Тайынша ауданында коммуналдық қызметтер көрсету Қағидаларын бекіту туралы" Солтүстік Қазақстан облысы Тайынша ауданы әкімдігінің 2021 жылғы 21 желтоқсандағы № 491 қаулысына өзгеріс енгізу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2025 жылғы 3 наурыздағы № 71 қаулысы</w:t>
      </w:r>
    </w:p>
    <w:p>
      <w:pPr>
        <w:spacing w:after="0"/>
        <w:ind w:left="0"/>
        <w:jc w:val="both"/>
      </w:pPr>
      <w:bookmarkStart w:name="z4" w:id="0"/>
      <w:r>
        <w:rPr>
          <w:rFonts w:ascii="Times New Roman"/>
          <w:b w:val="false"/>
          <w:i w:val="false"/>
          <w:color w:val="000000"/>
          <w:sz w:val="28"/>
        </w:rPr>
        <w:t>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Тайынша ауданында коммуналдық қызметтер көрсету Қағидаларын бекіту туралы" Тайынша ауданы әкімдігінің 2021 жылғы 21 желтоқсандағы № 491 </w:t>
      </w:r>
      <w:r>
        <w:rPr>
          <w:rFonts w:ascii="Times New Roman"/>
          <w:b w:val="false"/>
          <w:i w:val="false"/>
          <w:color w:val="000000"/>
          <w:sz w:val="28"/>
        </w:rPr>
        <w:t>қаулысына</w:t>
      </w:r>
      <w:r>
        <w:rPr>
          <w:rFonts w:ascii="Times New Roman"/>
          <w:b w:val="false"/>
          <w:i w:val="false"/>
          <w:color w:val="000000"/>
          <w:sz w:val="28"/>
        </w:rPr>
        <w:t xml:space="preserve"> келесі өзгеріс пен толықтыру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коммуналдық қызметтерді ұсыну Қағидаларында:</w:t>
      </w:r>
    </w:p>
    <w:bookmarkEnd w:id="2"/>
    <w:bookmarkStart w:name="z7" w:id="3"/>
    <w:p>
      <w:pPr>
        <w:spacing w:after="0"/>
        <w:ind w:left="0"/>
        <w:jc w:val="both"/>
      </w:pPr>
      <w:r>
        <w:rPr>
          <w:rFonts w:ascii="Times New Roman"/>
          <w:b w:val="false"/>
          <w:i w:val="false"/>
          <w:color w:val="000000"/>
          <w:sz w:val="28"/>
        </w:rPr>
        <w:t>
      осы қаулының қосымшасына сәйкес, "кондоминиум объектісінің ортақ мүлкі" ұғымына өзгеріс енгізу.</w:t>
      </w:r>
    </w:p>
    <w:bookmarkEnd w:id="3"/>
    <w:bookmarkStart w:name="z8" w:id="4"/>
    <w:p>
      <w:pPr>
        <w:spacing w:after="0"/>
        <w:ind w:left="0"/>
        <w:jc w:val="both"/>
      </w:pPr>
      <w:r>
        <w:rPr>
          <w:rFonts w:ascii="Times New Roman"/>
          <w:b w:val="false"/>
          <w:i w:val="false"/>
          <w:color w:val="000000"/>
          <w:sz w:val="28"/>
        </w:rPr>
        <w:t>
      2. Осы қаулының орындалуын бақылау Тайынша ауданы әкімінің жетекшілік ететін орынбасарына жүктелсін.</w:t>
      </w:r>
    </w:p>
    <w:bookmarkEnd w:id="4"/>
    <w:bookmarkStart w:name="z9"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Тайынша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"____" _________ № 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5" w:id="6"/>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9 тармақшысы</w:t>
      </w:r>
      <w:r>
        <w:rPr>
          <w:rFonts w:ascii="Times New Roman"/>
          <w:b w:val="false"/>
          <w:i w:val="false"/>
          <w:color w:val="000000"/>
          <w:sz w:val="28"/>
        </w:rPr>
        <w:t xml:space="preserve"> мынадай редакцияда жазылсын:</w:t>
      </w:r>
    </w:p>
    <w:bookmarkEnd w:id="6"/>
    <w:bookmarkStart w:name="z16" w:id="7"/>
    <w:p>
      <w:pPr>
        <w:spacing w:after="0"/>
        <w:ind w:left="0"/>
        <w:jc w:val="both"/>
      </w:pPr>
      <w:r>
        <w:rPr>
          <w:rFonts w:ascii="Times New Roman"/>
          <w:b w:val="false"/>
          <w:i w:val="false"/>
          <w:color w:val="000000"/>
          <w:sz w:val="28"/>
        </w:rPr>
        <w:t>
      "кондоминиум объектісінің ортақ мүлкі – кондоминиум объектісінің бөліктері (қасбеттер, кіреберістер, вестибюльдер, залдар, дәліздер, баспалдақ шерулері мен баспалдақ алаңдары, лифттер, шатырлар, шатырлар, техникалық қабаттар, жертөлелер, үйге ортақ инженерлік жүйелер мен жабдықтар, абоненттік пошта жәшіктері, көппәтерлі тұрғын үйдің астындағы жер учаскесі және (немесе) үй жанындағы жер учаскесі, абаттандыру элементтері және басқа да мүлік жеке (бөлек) меншіктегі пәтерлерден, тұрғын емес үй-жайлардан, тұрақ орындарынан, қоймалардан және телекоммуникациялық жабдықтардан басқа, ұялы байланыс операторларының меншігі болып табылатын"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