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455c" w14:textId="6014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301/23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ауданының Рощинск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18520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19694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38233,2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(профициті) – -19,2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19,2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Рощинск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Рощинск ауылдық округінің бюджетіне аудандық бюджеттен берілетін бюджеттік субвенция 18719 мың теңге сомасында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Рощинск ауылдық округінің бюджетінде республикалық бюджеттен 20 мың теңге сомасында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Рощинск ауылдық округінің бюджетінде аудандық бюджеттен 955 мың теңге сомасында ағымдағы нысаналы трансферттер түсімі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Рощинск ауылдық округінің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қаржы жылының басында қалыптасқан бюджет қаражатының бос қалдықтары есебінен шығыстар көзделсін.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263/20 "Солтүстік Қазақстан облысы Тайынша ауданы Рощинск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