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20aa" w14:textId="c462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308/23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Краснополян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220844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199413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225975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-5131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5131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Краснополян ауылдық округі бюджетінің кірістері Қазақстан Республикасының Бюджет кодексіне сәйкес қалыптастырылатыны белгіленсін.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Кранополян ауылдық округінің бюджетінде Краснополян ауылдық округінің бюджетіне республикалық бюджеттен 89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Кранополян ауылдық округінің бюджетінде Краснополян ауылдық округінің бюджетіне облыстық бюджеттен 155582 мың теңге сомасында ағымдағы нысаналы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Краснополян ауылдық округінің бюджетінде аудандық бюджеттен Краснополян ауылдық округінің бюджетіне 4638 мың теңге ағымдағы нысаналы трансферттер түсімі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Краснополян ауылдық округінің бюджетіне аудандық бюджеттен берілетін бюджеттік субвенция 39104 мың теңге сомасында белгіленсін.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Краснополян ауылдық округінің бюджетінде қаржы жылының басында жинақталған бюджет қаражатының бос қалдықтарынан шығыстар осы шешімнің 4-қосымшасына сәйкес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Тайынша ауданы мәслихатының 2024 жылғы 27 желтоқсандағы № 260/20 "Солтүстік Қазақстан облысы Тайынша ауданы Краснополян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 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 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 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