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7620" w14:textId="d8b7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Москворецк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Москворецк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110 606,0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2 850,0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107 456,0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110 606,2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бюджеттің тапшылығын қаржыландыру (профицитін пайдалану) – 0,2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Москворецк ауылдық округінің аумағында орналасқан жеке тұлғаларға мүлік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төлемнен;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Москворецк ауылдық округінде тіркелген жеке және заңды тұлғалардан алынатын көлік құралдары салығынан.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22 741,0 мың теңге сомасында бюджеттік субвенциялар көзделгені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84 715,0 мың теңге сомасында ескерілсін.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Тимирязев аудандық мәслихатының "2025-2027 жылдарға арналған Тимирязев ауданы Москворецк ауылдық округінің бюджетін бекіту туралы" 2024 жылғы 27 желтоқсандағы № 22/14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 шешіміне 1-қосымша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Москворецк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 шешіміне 2-қосымша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Москворецк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 шешіміне 3-қосымша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Москворецк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