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3e74" w14:textId="e7a3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Көктерек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7-30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Уәлиханов ауданы Көктерек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48 798,4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трансферттер, республикалық бюджеттен берілетін трансфертер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36 585 мың теңге сомасында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Көктерек ауылдық округі әкімінің "Уәлиханов аудандық мәслихатының "Уәлиханов ауданының Көктерек ауылдық округінің 2025-2027 жылдарға арналған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Көктерек ауылдық округі әкімінің "Уәлиханов аудандық мәслихатының "Уәлиханов ауданының Көктерек ауылдық округінің 2025-2027 жылдарға арналған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№7-25с "2025-2027 жылдарға арналған Уәлиханов ауданы Көктерек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7-30 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Көктерек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7-30 с шешіміне 2-қосымша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Көктерек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7-30 с шешіміне 3-қосымша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Көктерек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