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4675" w14:textId="eb34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облысының әкімшілік-аумақтық бірліктер аумағында карантиндік режимді енгізе отырып, карантинді аймақты белгілеу туралы" Атырау облысы әкімдігінің 2021 жылғы 18 қаңтардағы № 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25 ақпандағы № 42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облысының әкімшілік-аумақтық бірліктер аумағында карантиндік режимді енгізе отырып, карантинді аймақты белгілеу туралы" Атырау облысы әкімдігінің 2021 жылғы 18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аумағында шөптесін өсімдіктерде паразиттік ететін арам сояумен зақымданған алқаптар көлемінде карантин режимі енгізілген карантин аймағы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алқап, гектарда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Нұржау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аумағында шөптесін өсімдіктерде паразиттік ететін қызанақ күйесімен зақымданған алқаптар көлемінде карантин режимі енгізілген карантин аймағы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алқап, гектарда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Қайыршақты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"Абдулла " ШҚ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