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f2d" w14:textId="311d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Түлкібас кенті әкімінің 2025 жылғы 14 мамырдағы № 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кенті әкімі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кенті жерінен жалпы көлемі 0,0114 гектар жер учаскесін "KazAgroVision" жауапкершілігі шектеулі серіктестігіне кәріз жүйесі желілерін пайдалану үшін, жер учаскелерін алып қоймастан 5(бес)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орындаулын бақылауды бас маманы Ә.Баутаевқа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номері (бар болса)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пайдаланушылардың (меншік иелерінің) атаулары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көлемі 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Сервитут белгіленетін жер көлемі (гектар)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кенті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әкімдігінің Түлкібас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0,0114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0,0114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0,0114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