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1cdd" w14:textId="3f61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қала, кент және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Түркістан облысы Жетісай аудандық мәслихатының 2025 жылғы 25 ақпандағы № 26-155-VIII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Жетісай ауданының қала, кент және ауылдық округтерінің жергілікті қоғамдастық жиналысының Регламенті бекітілсін.</w:t>
      </w:r>
    </w:p>
    <w:bookmarkEnd w:id="1"/>
    <w:bookmarkStart w:name="z3" w:id="2"/>
    <w:p>
      <w:pPr>
        <w:spacing w:after="0"/>
        <w:ind w:left="0"/>
        <w:jc w:val="both"/>
      </w:pPr>
      <w:r>
        <w:rPr>
          <w:rFonts w:ascii="Times New Roman"/>
          <w:b w:val="false"/>
          <w:i w:val="false"/>
          <w:color w:val="000000"/>
          <w:sz w:val="28"/>
        </w:rPr>
        <w:t xml:space="preserve">
      2. Жетісай аудандық мәслихатының "Жетісай ауданының қала, кенттер және ауылдық округтерінің жергілікті қоғамдастық жиналысының регламентін бекіту туралы" 2021 жылғы 1 қазандағы №11-76-VII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Жетісай аудандық мәслихатының </w:t>
            </w:r>
            <w:r>
              <w:br/>
            </w:r>
            <w:r>
              <w:rPr>
                <w:rFonts w:ascii="Times New Roman"/>
                <w:b w:val="false"/>
                <w:i w:val="false"/>
                <w:color w:val="000000"/>
                <w:sz w:val="20"/>
              </w:rPr>
              <w:t xml:space="preserve">2025 жылғы 25 ақпандағы </w:t>
            </w:r>
            <w:r>
              <w:br/>
            </w:r>
            <w:r>
              <w:rPr>
                <w:rFonts w:ascii="Times New Roman"/>
                <w:b w:val="false"/>
                <w:i w:val="false"/>
                <w:color w:val="000000"/>
                <w:sz w:val="20"/>
              </w:rPr>
              <w:t>№26-155-VIII шешіміне қосымша</w:t>
            </w:r>
          </w:p>
        </w:tc>
      </w:tr>
    </w:tbl>
    <w:p>
      <w:pPr>
        <w:spacing w:after="0"/>
        <w:ind w:left="0"/>
        <w:jc w:val="left"/>
      </w:pPr>
      <w:r>
        <w:rPr>
          <w:rFonts w:ascii="Times New Roman"/>
          <w:b/>
          <w:i w:val="false"/>
          <w:color w:val="000000"/>
        </w:rPr>
        <w:t xml:space="preserve"> Жетісай ауданының қала, кент және ауылдық округтерінің жергілікті қоғамдастық жиналысының регламенті 1-тарау. Жалпы ережелер</w:t>
      </w:r>
    </w:p>
    <w:p>
      <w:pPr>
        <w:spacing w:after="0"/>
        <w:ind w:left="0"/>
        <w:jc w:val="both"/>
      </w:pPr>
      <w:r>
        <w:rPr>
          <w:rFonts w:ascii="Times New Roman"/>
          <w:b w:val="false"/>
          <w:i w:val="false"/>
          <w:color w:val="000000"/>
          <w:sz w:val="28"/>
        </w:rPr>
        <w:t xml:space="preserve">
      1. Осы Жетісай ауданының қала, кент және ауылдық округтерінің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3-1-тармағына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актілердің мемлекеттік тіркеу тізілімінде №15630 болып тіркелген) </w:t>
      </w:r>
      <w:r>
        <w:rPr>
          <w:rFonts w:ascii="Times New Roman"/>
          <w:b w:val="false"/>
          <w:i w:val="false"/>
          <w:color w:val="000000"/>
          <w:sz w:val="28"/>
        </w:rPr>
        <w:t>бұйрығына</w:t>
      </w:r>
      <w:r>
        <w:rPr>
          <w:rFonts w:ascii="Times New Roman"/>
          <w:b w:val="false"/>
          <w:i w:val="false"/>
          <w:color w:val="000000"/>
          <w:sz w:val="28"/>
        </w:rPr>
        <w:t>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ауылдық округтің құрамына кірмейтін кент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 Жетісай аудандық мәслихатының шешімімен бекітіледі.</w:t>
      </w:r>
    </w:p>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6. Бірнеше елді мекендерден тұратын әкімшілік-аумақтық бірлік үшін осы Регламенттің 5 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7.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қала,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қала, кент, ауылдық округ бюджетін түзетуді келісу;</w:t>
      </w:r>
    </w:p>
    <w:p>
      <w:pPr>
        <w:spacing w:after="0"/>
        <w:ind w:left="0"/>
        <w:jc w:val="both"/>
      </w:pPr>
      <w:r>
        <w:rPr>
          <w:rFonts w:ascii="Times New Roman"/>
          <w:b w:val="false"/>
          <w:i w:val="false"/>
          <w:color w:val="000000"/>
          <w:sz w:val="28"/>
        </w:rPr>
        <w:t>
      қаланың, кенттің, ауылдық округтің коммуналдық меншігін (жергілікті өзін-өзі басқарудың коммуналдық меншігін) басқару жөніндегі аудандық қала,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қала,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қала,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қала,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8. Жиналысты қала,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10.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11.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12. Жиналыстың күн тәртібін кент,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13.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w:t>
      </w:r>
    </w:p>
    <w:p>
      <w:pPr>
        <w:spacing w:after="0"/>
        <w:ind w:left="0"/>
        <w:jc w:val="both"/>
      </w:pPr>
      <w:r>
        <w:rPr>
          <w:rFonts w:ascii="Times New Roman"/>
          <w:b w:val="false"/>
          <w:i w:val="false"/>
          <w:color w:val="000000"/>
          <w:sz w:val="28"/>
        </w:rPr>
        <w:t>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15.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both"/>
      </w:pPr>
      <w:r>
        <w:rPr>
          <w:rFonts w:ascii="Times New Roman"/>
          <w:b w:val="false"/>
          <w:i w:val="false"/>
          <w:color w:val="000000"/>
          <w:sz w:val="28"/>
        </w:rPr>
        <w:t>
      16.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17.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мәселлерді қайта талқылау арқылы шешіледі.</w:t>
      </w:r>
    </w:p>
    <w:p>
      <w:pPr>
        <w:spacing w:after="0"/>
        <w:ind w:left="0"/>
        <w:jc w:val="both"/>
      </w:pPr>
      <w:r>
        <w:rPr>
          <w:rFonts w:ascii="Times New Roman"/>
          <w:b w:val="false"/>
          <w:i w:val="false"/>
          <w:color w:val="000000"/>
          <w:sz w:val="28"/>
        </w:rPr>
        <w:t xml:space="preserve">
      Әкімінің келіспеушілігін тудырған мәселелерді шешу мүмкін болмаған жағдайда, мәселені жоғары тұрған әкім шешеді. </w:t>
      </w:r>
    </w:p>
    <w:p>
      <w:pPr>
        <w:spacing w:after="0"/>
        <w:ind w:left="0"/>
        <w:jc w:val="both"/>
      </w:pPr>
      <w:r>
        <w:rPr>
          <w:rFonts w:ascii="Times New Roman"/>
          <w:b w:val="false"/>
          <w:i w:val="false"/>
          <w:color w:val="000000"/>
          <w:sz w:val="28"/>
        </w:rPr>
        <w:t>
      Қала, кент,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аудандық мәслихаттың таяудағы отырысында алдын ала талқылаудан және оның шешімінен кейін жоғары тұрған әкім шешім қабылдайды.</w:t>
      </w:r>
    </w:p>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19. Жиналысты шақыруда қабылданған шешімдерді қала, кент,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21.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