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46b0" w14:textId="7834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 реттеу жүйесінде "Бірыңғай терезе" тетігін дамытудың негізгі бағыттарын іске асыру жөніндегі іс-шаралар жоспары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19 шешімі.</w:t>
      </w:r>
    </w:p>
    <w:p>
      <w:pPr>
        <w:spacing w:after="0"/>
        <w:ind w:left="0"/>
        <w:jc w:val="both"/>
      </w:pPr>
      <w:r>
        <w:rPr>
          <w:rFonts w:ascii="Times New Roman"/>
          <w:b w:val="false"/>
          <w:i w:val="false"/>
          <w:color w:val="000000"/>
          <w:sz w:val="28"/>
        </w:rPr>
        <w:t xml:space="preserve">
      "Сыртқы экономикалық қызметті реттеу жүйесінде "Бірыңғай терезе" механизмін дамытудың негізгі бағыттары туралы" Жоғары Еуразиялық экономикалық кеңестің 2014 жылғы 29 мамырдағы № 68 шешімінің 3-тармағын іске асыру жөніндегі жұмыс барысы туралы Еуразиялық экономикалық комиссияның ақпаратын назарға ала отырып, Еуразиялық Жоғары экономикалық кеңес </w:t>
      </w:r>
      <w:r>
        <w:rPr>
          <w:rFonts w:ascii="Times New Roman"/>
          <w:b/>
          <w:i w:val="false"/>
          <w:color w:val="000000"/>
          <w:sz w:val="28"/>
        </w:rPr>
        <w:t>шешті</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Сыртқы экономикалық қызметті реттеу жүйесінде "Бірыңғай терезе" тетігін дамытудың негізгі бағыттарын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 мен Еуразиялық экономикалық комиссия осы Шешіммен бекітілген жоспарда көзделген іс-шаралардың іске асырылуын және қаржыландырылуын қамтамасыз етсін.</w:t>
      </w:r>
    </w:p>
    <w:bookmarkEnd w:id="1"/>
    <w:bookmarkStart w:name="z3" w:id="2"/>
    <w:p>
      <w:pPr>
        <w:spacing w:after="0"/>
        <w:ind w:left="0"/>
        <w:jc w:val="both"/>
      </w:pPr>
      <w:r>
        <w:rPr>
          <w:rFonts w:ascii="Times New Roman"/>
          <w:b w:val="false"/>
          <w:i w:val="false"/>
          <w:color w:val="000000"/>
          <w:sz w:val="28"/>
        </w:rPr>
        <w:t xml:space="preserve">
      3. Еуразиялық экономикалық комиссия Сыртқы экономикалық қызметті реттеу жүйесінде "Бірыңғай терезе" тетігін дамытудың негізгі бағыттарын іске асыру жөніндегі іс-шаралар жоспарын орындау жөніндегі егжей-тегжейлі жоспарды Еуразиялық Экономикалық комиссия кеңесінің жыл сайын әзірлеуін және бекітуін қамтамасыз етсін.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Еуразиялық экономикалық кеңес мүшелері:</w:t>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кеңестің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8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№19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4" w:id="3"/>
    <w:p>
      <w:pPr>
        <w:spacing w:after="0"/>
        <w:ind w:left="0"/>
        <w:jc w:val="left"/>
      </w:pPr>
      <w:r>
        <w:rPr>
          <w:rFonts w:ascii="Times New Roman"/>
          <w:b/>
          <w:i w:val="false"/>
          <w:color w:val="000000"/>
        </w:rPr>
        <w:t xml:space="preserve"> Сыртқы экономикалық қызметті реттеу жүйесінде "Бірыңғай терезе" тетігін дамытудың негізгі бағыттарын іске асыру жөніндегі іс-шаралар</w:t>
      </w:r>
      <w:r>
        <w:br/>
      </w:r>
      <w:r>
        <w:rPr>
          <w:rFonts w:ascii="Times New Roman"/>
          <w:b/>
          <w:i w:val="false"/>
          <w:color w:val="000000"/>
        </w:rPr>
        <w:t>ЖОСПАРЫ</w:t>
      </w:r>
    </w:p>
    <w:bookmarkEnd w:id="3"/>
    <w:bookmarkStart w:name="z5" w:id="4"/>
    <w:p>
      <w:pPr>
        <w:spacing w:after="0"/>
        <w:ind w:left="0"/>
        <w:jc w:val="left"/>
      </w:pPr>
      <w:r>
        <w:rPr>
          <w:rFonts w:ascii="Times New Roman"/>
          <w:b/>
          <w:i w:val="false"/>
          <w:color w:val="000000"/>
        </w:rPr>
        <w:t xml:space="preserve"> I. Кіріспе</w:t>
      </w:r>
    </w:p>
    <w:bookmarkEnd w:id="4"/>
    <w:p>
      <w:pPr>
        <w:spacing w:after="0"/>
        <w:ind w:left="0"/>
        <w:jc w:val="both"/>
      </w:pPr>
      <w:r>
        <w:rPr>
          <w:rFonts w:ascii="Times New Roman"/>
          <w:b w:val="false"/>
          <w:i w:val="false"/>
          <w:color w:val="000000"/>
          <w:sz w:val="28"/>
        </w:rPr>
        <w:t xml:space="preserve">
      Осы жоспар "Сыртқы экономикалық қызметті реттеу жүйесіндегі "Бірыңғай терезе" тетігін дамытудың негізгі бағыттары туралы" Жоғары Еуразиялық экономикалық кеңестің 2014 жылғы 29 мамырдағы № 68 шешімін орындау үшін әзірленді және 2014 жылғы 29 мамырдағы Еуразиялық экономикалық одақ туралы Шарттың (бұдан әрі – Одақ туралы Шарт) ережелеріне, Еуразиялық экономикалық одақтың (бұдан әрі – Одақ) құқығын құрайтын  сыртқы экономикалық қызмет саласындағы халықаралық шарттар мен актілерге, сондай-ақ Дүниежүзілік сауда ұйымының нормаларына, қағидалары мен қағидаттарына, Біріккен Ұлттар Ұйымының және Дүниежүзілік кеден ұйымының халықаралық ұсынымдарына негізделеді. </w:t>
      </w:r>
    </w:p>
    <w:p>
      <w:pPr>
        <w:spacing w:after="0"/>
        <w:ind w:left="0"/>
        <w:jc w:val="both"/>
      </w:pPr>
      <w:r>
        <w:rPr>
          <w:rFonts w:ascii="Times New Roman"/>
          <w:b w:val="false"/>
          <w:i w:val="false"/>
          <w:color w:val="000000"/>
          <w:sz w:val="28"/>
        </w:rPr>
        <w:t xml:space="preserve">
      Осы жоспар Одаққа мүше мемлекеттер (бұдан әрі – мүше мемлекеттер) жүргізіп отырған халықаралық сауда рәсімдерін оңайлатуға бағытталған сыртқы экономикалық қызметті реттеу жүйесін жетілдіру, қазіргі заманғы ақпараттық технологияларды енгізу жөніндегі саясаттың қисынды жалғасы болып табылады. </w:t>
      </w:r>
    </w:p>
    <w:bookmarkStart w:name="z6" w:id="5"/>
    <w:p>
      <w:pPr>
        <w:spacing w:after="0"/>
        <w:ind w:left="0"/>
        <w:jc w:val="left"/>
      </w:pPr>
      <w:r>
        <w:rPr>
          <w:rFonts w:ascii="Times New Roman"/>
          <w:b/>
          <w:i w:val="false"/>
          <w:color w:val="000000"/>
        </w:rPr>
        <w:t xml:space="preserve"> II. Анықтамалар</w:t>
      </w:r>
    </w:p>
    <w:bookmarkEnd w:id="5"/>
    <w:p>
      <w:pPr>
        <w:spacing w:after="0"/>
        <w:ind w:left="0"/>
        <w:jc w:val="both"/>
      </w:pPr>
      <w:r>
        <w:rPr>
          <w:rFonts w:ascii="Times New Roman"/>
          <w:b w:val="false"/>
          <w:i w:val="false"/>
          <w:color w:val="000000"/>
          <w:sz w:val="28"/>
        </w:rPr>
        <w:t xml:space="preserve">
      Осы жоспардың мақсаты үшін мыналарды білдіретін үғымдар пайдаланылады: </w:t>
      </w:r>
    </w:p>
    <w:p>
      <w:pPr>
        <w:spacing w:after="0"/>
        <w:ind w:left="0"/>
        <w:jc w:val="both"/>
      </w:pPr>
      <w:r>
        <w:rPr>
          <w:rFonts w:ascii="Times New Roman"/>
          <w:b w:val="false"/>
          <w:i w:val="false"/>
          <w:color w:val="000000"/>
          <w:sz w:val="28"/>
        </w:rPr>
        <w:t>
      1) "бизнес-процесс" – сыртқы экономикалық қызмет саласында белгілі бір нәтижелерге қол жеткізуге бағытталған өзара байланысты және құрылымдандырылған іс-қимыл жиынтығы;</w:t>
      </w:r>
    </w:p>
    <w:p>
      <w:pPr>
        <w:spacing w:after="0"/>
        <w:ind w:left="0"/>
        <w:jc w:val="both"/>
      </w:pPr>
      <w:r>
        <w:rPr>
          <w:rFonts w:ascii="Times New Roman"/>
          <w:b w:val="false"/>
          <w:i w:val="false"/>
          <w:color w:val="000000"/>
          <w:sz w:val="28"/>
        </w:rPr>
        <w:t>
      2) "құжаттарды өзара тану" – екінші мүше мемлекеттің уәкілетті органдары (ұйымдары) сыртқы экономикалық қызметті жүзеге асыру үшін қажетті жасайтын электрондық құжаттардың бір мүше мемлекетте танылуы және пайдаланылуы;</w:t>
      </w:r>
    </w:p>
    <w:p>
      <w:pPr>
        <w:spacing w:after="0"/>
        <w:ind w:left="0"/>
        <w:jc w:val="both"/>
      </w:pPr>
      <w:r>
        <w:rPr>
          <w:rFonts w:ascii="Times New Roman"/>
          <w:b w:val="false"/>
          <w:i w:val="false"/>
          <w:color w:val="000000"/>
          <w:sz w:val="28"/>
        </w:rPr>
        <w:t>
      3) "мәліметтерді үйлесімді ету" – мазмұны мен форматы тұрғысынан қарағанда құжаттардың салыстырмалылығын арттыру мақсатында сол бір қолданылу салаларында пайдаланылатын электрондық құжаттарда және электронды құжаттардың қағаз көшірмелерінде қамтылатын ақпаратқа қойылатын талаптарды жинау, айқындау, талдау және келісу;</w:t>
      </w:r>
    </w:p>
    <w:p>
      <w:pPr>
        <w:spacing w:after="0"/>
        <w:ind w:left="0"/>
        <w:jc w:val="both"/>
      </w:pPr>
      <w:r>
        <w:rPr>
          <w:rFonts w:ascii="Times New Roman"/>
          <w:b w:val="false"/>
          <w:i w:val="false"/>
          <w:color w:val="000000"/>
          <w:sz w:val="28"/>
        </w:rPr>
        <w:t>
      4) "мемлекеттік рәсімдер" – мемлекеттік функцияларды (әкімшілік рәсімдерді) жүзеге асыру және мүдделі адамдарға мемлекеттік қызметтер көрсету кезінде сыртқы экономикалық қызмет саласында құқықтық қатынастарды реттеуге байланысты, мүше мемлекеттердің мемлекеттік органдарының өз құзыреттеріне сәйкес қызметі;</w:t>
      </w:r>
    </w:p>
    <w:p>
      <w:pPr>
        <w:spacing w:after="0"/>
        <w:ind w:left="0"/>
        <w:jc w:val="both"/>
      </w:pPr>
      <w:r>
        <w:rPr>
          <w:rFonts w:ascii="Times New Roman"/>
          <w:b w:val="false"/>
          <w:i w:val="false"/>
          <w:color w:val="000000"/>
          <w:sz w:val="28"/>
        </w:rPr>
        <w:t>
      5) "бірыңғай терезе" тетігі" – сыртқы экономикалық қызметті реттейтін мемлекеттік органдар мен сыртқы экономикалық қызметке қатысушылардың арасындағы өзара іс-қимыл тетігі, ол сыртқы экономикалық қызметке қатысушыларға сыртқы экономикалық қызметтің жүзеге асырылуына бақылау жүргізу кезінде мүдделі мемлекеттік органдар мен өзге де ұйымдардың өз құзыретіне сәйкес кейіннен пайдалануы үшін бірыңғай өткізу арналары арқылы стандартталған түрдегі құжаттарды бір мәрте табыс етуге мүмкіндік береді;</w:t>
      </w:r>
    </w:p>
    <w:p>
      <w:pPr>
        <w:spacing w:after="0"/>
        <w:ind w:left="0"/>
        <w:jc w:val="both"/>
      </w:pPr>
      <w:r>
        <w:rPr>
          <w:rFonts w:ascii="Times New Roman"/>
          <w:b w:val="false"/>
          <w:i w:val="false"/>
          <w:color w:val="000000"/>
          <w:sz w:val="28"/>
        </w:rPr>
        <w:t>
      6) "рұқсат беру құжаттары" – мемлекеттік органдар және (немесе) уәкілетті мемлекеттік ұйымдар (бұдан әрі – уәкілетті ұйымдар) беретін,    сыртқы экономикалық қызметті жүзеге асыру және экспорттық, импорттық және транзиттік операцияларды жүзеге асыру кезінде заңдық маңызы бар жекелеген әрекеттерді жасау үшін болуы қажетті құжаттар;</w:t>
      </w:r>
    </w:p>
    <w:p>
      <w:pPr>
        <w:spacing w:after="0"/>
        <w:ind w:left="0"/>
        <w:jc w:val="both"/>
      </w:pPr>
      <w:r>
        <w:rPr>
          <w:rFonts w:ascii="Times New Roman"/>
          <w:b w:val="false"/>
          <w:i w:val="false"/>
          <w:color w:val="000000"/>
          <w:sz w:val="28"/>
        </w:rPr>
        <w:t>
      7) "құжаттардың стандартталған түрі" – үйлесімдендірілген және біріздендірілген құрылым мен форматтарға сәйкес ресімделген, қағаз жеткізгіштегі ұқсас құжаттармен бірдей заңдық күші бар электрондық түрдегі құжат;</w:t>
      </w:r>
    </w:p>
    <w:p>
      <w:pPr>
        <w:spacing w:after="0"/>
        <w:ind w:left="0"/>
        <w:jc w:val="both"/>
      </w:pPr>
      <w:r>
        <w:rPr>
          <w:rFonts w:ascii="Times New Roman"/>
          <w:b w:val="false"/>
          <w:i w:val="false"/>
          <w:color w:val="000000"/>
          <w:sz w:val="28"/>
        </w:rPr>
        <w:t>
      8) "мәліметтерді біріздендіру" – халықаралық саудада қолданылатын стандарттар, әдістемелер және ұсынымдар негізінде қолданылу саласы бойынша электрондық құжаттар мен электрондық құжаттардың қағаз көшірмелерінде қамтылатын мәліметтер жиынтығын айқындау және келісу;</w:t>
      </w:r>
    </w:p>
    <w:p>
      <w:pPr>
        <w:spacing w:after="0"/>
        <w:ind w:left="0"/>
        <w:jc w:val="both"/>
      </w:pPr>
      <w:r>
        <w:rPr>
          <w:rFonts w:ascii="Times New Roman"/>
          <w:b w:val="false"/>
          <w:i w:val="false"/>
          <w:color w:val="000000"/>
          <w:sz w:val="28"/>
        </w:rPr>
        <w:t>
      9) "экспорттық, импорттық және транзиттік операциялар" – Одақтың кедендік аумағынан тауарларды әкетуге, осындай аумаққа тауарларды әкелуге және оларды Одақтың кедендік аумағы арқылы тасымалдауға байланысты сыртқы экономикалық операциялардың барлық түрлері;</w:t>
      </w:r>
    </w:p>
    <w:p>
      <w:pPr>
        <w:spacing w:after="0"/>
        <w:ind w:left="0"/>
        <w:jc w:val="both"/>
      </w:pPr>
      <w:r>
        <w:rPr>
          <w:rFonts w:ascii="Times New Roman"/>
          <w:b w:val="false"/>
          <w:i w:val="false"/>
          <w:color w:val="000000"/>
          <w:sz w:val="28"/>
        </w:rPr>
        <w:t>
      10) "электрондық коммерция" – электрондық жүйелерді пайдалана отырып, жүзеге асырылатын қаржылық және сауда транзакциясын жасаудың техникалық және ұйымдастыру нысандарының жиынтығы.</w:t>
      </w:r>
    </w:p>
    <w:bookmarkStart w:name="z7" w:id="6"/>
    <w:p>
      <w:pPr>
        <w:spacing w:after="0"/>
        <w:ind w:left="0"/>
        <w:jc w:val="left"/>
      </w:pPr>
      <w:r>
        <w:rPr>
          <w:rFonts w:ascii="Times New Roman"/>
          <w:b/>
          <w:i w:val="false"/>
          <w:color w:val="000000"/>
        </w:rPr>
        <w:t xml:space="preserve"> III. Мақсат</w:t>
      </w:r>
    </w:p>
    <w:bookmarkEnd w:id="6"/>
    <w:p>
      <w:pPr>
        <w:spacing w:after="0"/>
        <w:ind w:left="0"/>
        <w:jc w:val="both"/>
      </w:pPr>
      <w:r>
        <w:rPr>
          <w:rFonts w:ascii="Times New Roman"/>
          <w:b w:val="false"/>
          <w:i w:val="false"/>
          <w:color w:val="000000"/>
          <w:sz w:val="28"/>
        </w:rPr>
        <w:t>
      Осы жоспарды іске асырудың мақсаты "бірыңғай терезе" ұлттық тетіктерін дамытуға және жақындастыруға жағдай жасау үшін ұйымдық-құқықтық және техникалық негіздерді қалыптастыру, сондай-ақ Одақ аумағында сыртқы экономикалық қызметті реттеудің тиімді жүйесін құру кезінде олардың өзара іс-қимылын ұлтүсті деңгейінде ұйымдастыру болып табылады.</w:t>
      </w:r>
    </w:p>
    <w:bookmarkStart w:name="z8" w:id="7"/>
    <w:p>
      <w:pPr>
        <w:spacing w:after="0"/>
        <w:ind w:left="0"/>
        <w:jc w:val="left"/>
      </w:pPr>
      <w:r>
        <w:rPr>
          <w:rFonts w:ascii="Times New Roman"/>
          <w:b/>
          <w:i w:val="false"/>
          <w:color w:val="000000"/>
        </w:rPr>
        <w:t xml:space="preserve"> IV. Міндеттер</w:t>
      </w:r>
    </w:p>
    <w:bookmarkEnd w:id="7"/>
    <w:p>
      <w:pPr>
        <w:spacing w:after="0"/>
        <w:ind w:left="0"/>
        <w:jc w:val="both"/>
      </w:pPr>
      <w:r>
        <w:rPr>
          <w:rFonts w:ascii="Times New Roman"/>
          <w:b w:val="false"/>
          <w:i w:val="false"/>
          <w:color w:val="000000"/>
          <w:sz w:val="28"/>
        </w:rPr>
        <w:t xml:space="preserve">
      Осы жоспардың мақсатына мынадай міндеттерді шешу жолымен қол жеткізіледі: </w:t>
      </w:r>
    </w:p>
    <w:p>
      <w:pPr>
        <w:spacing w:after="0"/>
        <w:ind w:left="0"/>
        <w:jc w:val="both"/>
      </w:pPr>
      <w:r>
        <w:rPr>
          <w:rFonts w:ascii="Times New Roman"/>
          <w:b w:val="false"/>
          <w:i w:val="false"/>
          <w:color w:val="000000"/>
          <w:sz w:val="28"/>
        </w:rPr>
        <w:t>
      "бірыңғай терезе" ұлттық тетіктерін дамытуға жәрдемдесу;</w:t>
      </w:r>
    </w:p>
    <w:p>
      <w:pPr>
        <w:spacing w:after="0"/>
        <w:ind w:left="0"/>
        <w:jc w:val="both"/>
      </w:pPr>
      <w:r>
        <w:rPr>
          <w:rFonts w:ascii="Times New Roman"/>
          <w:b w:val="false"/>
          <w:i w:val="false"/>
          <w:color w:val="000000"/>
          <w:sz w:val="28"/>
        </w:rPr>
        <w:t>
      "бірыңғай терезе" ұлттық тетіктерін дамыту жөніндегі тәсілдердің жақындасуын қамтамасыз ету;</w:t>
      </w:r>
    </w:p>
    <w:p>
      <w:pPr>
        <w:spacing w:after="0"/>
        <w:ind w:left="0"/>
        <w:jc w:val="both"/>
      </w:pPr>
      <w:r>
        <w:rPr>
          <w:rFonts w:ascii="Times New Roman"/>
          <w:b w:val="false"/>
          <w:i w:val="false"/>
          <w:color w:val="000000"/>
          <w:sz w:val="28"/>
        </w:rPr>
        <w:t>
      сыртқы экономикалық қызметті жүзеге асыру үшін қажетті электрондық құжаттарды өзара тануды, біріздендіруді, стандарттауды және үйлесімді етуді қамтамасыз ету;</w:t>
      </w:r>
    </w:p>
    <w:p>
      <w:pPr>
        <w:spacing w:after="0"/>
        <w:ind w:left="0"/>
        <w:jc w:val="both"/>
      </w:pPr>
      <w:r>
        <w:rPr>
          <w:rFonts w:ascii="Times New Roman"/>
          <w:b w:val="false"/>
          <w:i w:val="false"/>
          <w:color w:val="000000"/>
          <w:sz w:val="28"/>
        </w:rPr>
        <w:t>
      "бірыңғай терезе" ұлттық тетіктерінің ақпараттық өзара іс-қимылын ұйымдастыру;</w:t>
      </w:r>
    </w:p>
    <w:p>
      <w:pPr>
        <w:spacing w:after="0"/>
        <w:ind w:left="0"/>
        <w:jc w:val="both"/>
      </w:pPr>
      <w:r>
        <w:rPr>
          <w:rFonts w:ascii="Times New Roman"/>
          <w:b w:val="false"/>
          <w:i w:val="false"/>
          <w:color w:val="000000"/>
          <w:sz w:val="28"/>
        </w:rPr>
        <w:t>
      Сыртқы экономикалық қызметті реттеу жүйесіндегі "бірыңғай терезе" тетігін дамытудың негізгі бағыттарын (бұдан әрі – Негізгі бағыттар) іске асыру жөніндегі іс-қимылды үйлестіру.</w:t>
      </w:r>
    </w:p>
    <w:bookmarkStart w:name="z9" w:id="8"/>
    <w:p>
      <w:pPr>
        <w:spacing w:after="0"/>
        <w:ind w:left="0"/>
        <w:jc w:val="left"/>
      </w:pPr>
      <w:r>
        <w:rPr>
          <w:rFonts w:ascii="Times New Roman"/>
          <w:b/>
          <w:i w:val="false"/>
          <w:color w:val="000000"/>
        </w:rPr>
        <w:t xml:space="preserve"> V. "Бірыңғай терезе" ұлттық тетігінің эталондық моделінің жалпы сипаттамасы </w:t>
      </w:r>
    </w:p>
    <w:bookmarkEnd w:id="8"/>
    <w:p>
      <w:pPr>
        <w:spacing w:after="0"/>
        <w:ind w:left="0"/>
        <w:jc w:val="both"/>
      </w:pPr>
      <w:r>
        <w:rPr>
          <w:rFonts w:ascii="Times New Roman"/>
          <w:b w:val="false"/>
          <w:i w:val="false"/>
          <w:color w:val="000000"/>
          <w:sz w:val="28"/>
        </w:rPr>
        <w:t xml:space="preserve">
      "Бірыңғай терезе" ұлттық тетігінің эталондық моделі (бұдан әрі – эталондық модель) сыртқы экономикалық қызметке және электрондық операциялар мен электрондық коммерцияны жүзеге асыру үшін жағдай жасауға байланысты мемлекеттік рәсімдерді оңтайландыру мақсатында халықаралық сауда рәсімдерін оңайлату құралы болып табылады. Эталондық модель "бірыңғай терезенің" ұлттық тетіктерін дамудың жаңа сапалы деңгейіне көшіруді қамтамасыз етуге, сыртқы экономикалық қызметті жүзеге асыратын және осы салада қызметтер көрсететін  тұлғалардың (бұдан әрі – мүдделі тұлғалар) транзакциялық шығындарын төмендетуге жағдайлар жасауға және сыртқы экономикалық қызметті реттейтін мүше мемлекеттердің мемлекеттік органдарының (бұдан әрі – мемлекет органдар) жұмысында әкімшілік шығындарды қысқартуға бағытталған. </w:t>
      </w:r>
    </w:p>
    <w:p>
      <w:pPr>
        <w:spacing w:after="0"/>
        <w:ind w:left="0"/>
        <w:jc w:val="both"/>
      </w:pPr>
      <w:r>
        <w:rPr>
          <w:rFonts w:ascii="Times New Roman"/>
          <w:b w:val="false"/>
          <w:i w:val="false"/>
          <w:color w:val="000000"/>
          <w:sz w:val="28"/>
        </w:rPr>
        <w:t xml:space="preserve">
      Эталондық модель инновациялық трансшекаралық зияткерлік тетігі болып табылады, ол мүше мемлекеттердің мемлекеттік органдарымен және (немесе) уәкілетті ұйымдарымен өзара іс-қимыл барысында мүдделі адамдардың экспорттық, импорттық және  транзиттік операциялар жасау үшін кешенді қызметтер көрсету алуына мүмкіндік береді. </w:t>
      </w:r>
    </w:p>
    <w:p>
      <w:pPr>
        <w:spacing w:after="0"/>
        <w:ind w:left="0"/>
        <w:jc w:val="both"/>
      </w:pPr>
      <w:r>
        <w:rPr>
          <w:rFonts w:ascii="Times New Roman"/>
          <w:b w:val="false"/>
          <w:i w:val="false"/>
          <w:color w:val="000000"/>
          <w:sz w:val="28"/>
        </w:rPr>
        <w:t xml:space="preserve">
      Эталондық модель Дүниежүзілік кеден ұйымының халықаралық стандарттарының ережелерін және Біріккен Ұлттар Ұйымының ұсынымдарын ескереді, прогрессивтік ұйымдастыру-құқықтық, техникалық және технологиялық шешімдерді пайдалана отырып, "бірыңғай терезе" тетігінің қазіргі заманғы модельдерін құру тәжірибесін интеграциялайды. </w:t>
      </w:r>
    </w:p>
    <w:p>
      <w:pPr>
        <w:spacing w:after="0"/>
        <w:ind w:left="0"/>
        <w:jc w:val="both"/>
      </w:pPr>
      <w:r>
        <w:rPr>
          <w:rFonts w:ascii="Times New Roman"/>
          <w:b w:val="false"/>
          <w:i w:val="false"/>
          <w:color w:val="000000"/>
          <w:sz w:val="28"/>
        </w:rPr>
        <w:t xml:space="preserve">
      Эталондық модельдің бірқатар сипаттық ерекшеліктері болады. </w:t>
      </w:r>
    </w:p>
    <w:bookmarkStart w:name="z10" w:id="9"/>
    <w:p>
      <w:pPr>
        <w:spacing w:after="0"/>
        <w:ind w:left="0"/>
        <w:jc w:val="left"/>
      </w:pPr>
      <w:r>
        <w:rPr>
          <w:rFonts w:ascii="Times New Roman"/>
          <w:b/>
          <w:i w:val="false"/>
          <w:color w:val="000000"/>
        </w:rPr>
        <w:t xml:space="preserve"> 1. Құжаттарды және (немесе) мәліметтерді бір мәрте ұсыну</w:t>
      </w:r>
    </w:p>
    <w:bookmarkEnd w:id="9"/>
    <w:p>
      <w:pPr>
        <w:spacing w:after="0"/>
        <w:ind w:left="0"/>
        <w:jc w:val="both"/>
      </w:pPr>
      <w:r>
        <w:rPr>
          <w:rFonts w:ascii="Times New Roman"/>
          <w:b w:val="false"/>
          <w:i w:val="false"/>
          <w:color w:val="000000"/>
          <w:sz w:val="28"/>
        </w:rPr>
        <w:t xml:space="preserve">
            Мүдделі тұлғаның барлық мүдделі мемлекеттік органдар кейіннен пайдалануы үшін бірыңғай өткізу арнасы арқылы стандартталған түрдегі құжаттарды және (немесе) мәліметтерді бір мәрте ұсыну мүмкіндігіне ие болуға тиіс, бұл ретте бұрын ұсынылған құжаттар және (немесе) мәліметтер мұндай құжаттардың және (немесе) мәліметтердің қолдану мерзімі шектелген жағдайларды қоспағанда, қайта ұсынылмайды. </w:t>
      </w:r>
    </w:p>
    <w:p>
      <w:pPr>
        <w:spacing w:after="0"/>
        <w:ind w:left="0"/>
        <w:jc w:val="both"/>
      </w:pPr>
      <w:r>
        <w:rPr>
          <w:rFonts w:ascii="Times New Roman"/>
          <w:b w:val="false"/>
          <w:i w:val="false"/>
          <w:color w:val="000000"/>
          <w:sz w:val="28"/>
        </w:rPr>
        <w:t xml:space="preserve">
      Егер ұсынылған құжаттарда және (немесе) мәліметтерде мүше мемлекеттердің мемлекеттік органдары және (немесе) уәкілетті ұйымдары шешім қабылдау үшін ақпарат жеткіліксіз болған жағдайда, мұндай органдардың және (немесе) ұйымдардың сұрау салуы бойынша жеткіліксіз мәліметтер ғана қайта ұсынылады. </w:t>
      </w:r>
    </w:p>
    <w:p>
      <w:pPr>
        <w:spacing w:after="0"/>
        <w:ind w:left="0"/>
        <w:jc w:val="both"/>
      </w:pPr>
      <w:r>
        <w:rPr>
          <w:rFonts w:ascii="Times New Roman"/>
          <w:b w:val="false"/>
          <w:i w:val="false"/>
          <w:color w:val="000000"/>
          <w:sz w:val="28"/>
        </w:rPr>
        <w:t>
      Электрондық құжаттар түрінде ұсынылған сыртқы экономикалық қызметті жүзеге асыру үшін қажетті құжаттар және (немесе) мәліметтер, қағаз жеткізгіштегі құжаттың дәл көшірмесі болмауы мүмкін.</w:t>
      </w:r>
    </w:p>
    <w:bookmarkStart w:name="z11" w:id="10"/>
    <w:p>
      <w:pPr>
        <w:spacing w:after="0"/>
        <w:ind w:left="0"/>
        <w:jc w:val="left"/>
      </w:pPr>
      <w:r>
        <w:rPr>
          <w:rFonts w:ascii="Times New Roman"/>
          <w:b/>
          <w:i w:val="false"/>
          <w:color w:val="000000"/>
        </w:rPr>
        <w:t xml:space="preserve"> 2. Қызметтер көрсетудің кең спектрі</w:t>
      </w:r>
    </w:p>
    <w:bookmarkEnd w:id="10"/>
    <w:p>
      <w:pPr>
        <w:spacing w:after="0"/>
        <w:ind w:left="0"/>
        <w:jc w:val="both"/>
      </w:pPr>
      <w:r>
        <w:rPr>
          <w:rFonts w:ascii="Times New Roman"/>
          <w:b w:val="false"/>
          <w:i w:val="false"/>
          <w:color w:val="000000"/>
          <w:sz w:val="28"/>
        </w:rPr>
        <w:t xml:space="preserve">
      Мүдделі тұлғалар тіркелген кезден бастап тауар шығарғанға және кейіннен шаруашылық қызметке аудит жасалғанға дейін мүдделі тұлғаларға тауар жеткізудің барлық кезеңдерінде қызметтер көрсетудің кең спектрі ұсынылуға тиіс. </w:t>
      </w:r>
    </w:p>
    <w:bookmarkStart w:name="z12" w:id="11"/>
    <w:p>
      <w:pPr>
        <w:spacing w:after="0"/>
        <w:ind w:left="0"/>
        <w:jc w:val="left"/>
      </w:pPr>
      <w:r>
        <w:rPr>
          <w:rFonts w:ascii="Times New Roman"/>
          <w:b/>
          <w:i w:val="false"/>
          <w:color w:val="000000"/>
        </w:rPr>
        <w:t xml:space="preserve"> 3. Зияткерлік тетігі</w:t>
      </w:r>
    </w:p>
    <w:bookmarkEnd w:id="11"/>
    <w:p>
      <w:pPr>
        <w:spacing w:after="0"/>
        <w:ind w:left="0"/>
        <w:jc w:val="both"/>
      </w:pPr>
      <w:r>
        <w:rPr>
          <w:rFonts w:ascii="Times New Roman"/>
          <w:b w:val="false"/>
          <w:i w:val="false"/>
          <w:color w:val="000000"/>
          <w:sz w:val="28"/>
        </w:rPr>
        <w:t xml:space="preserve">
      Эталондық модель оны пайдаланушыларға қызметтер көрсетуді ұсынатын құрал болып табылады. Мұндай тетік әмбебап, нақты уақыт режимінде кешенді қызмет көрсетуге, мүдделі тұлғалардың ұсынылған құжаттарды және (немесе) мәліметтерді жедел өңдеуге және талдауға, сұратылатын қызметтер көрсету негізінде оларды мүше мемлекеттердің мемлекеттік органдарының және (немесе) уәкілетті ұйымдарының арасында қайта бөлуге, өтінімдерді қараудың барысы туралы мүдделі тұлғаларға хабарлауға, тәуекелдерді бағалауға, шешімдер беруге икемді. </w:t>
      </w:r>
    </w:p>
    <w:p>
      <w:pPr>
        <w:spacing w:after="0"/>
        <w:ind w:left="0"/>
        <w:jc w:val="both"/>
      </w:pPr>
      <w:r>
        <w:rPr>
          <w:rFonts w:ascii="Times New Roman"/>
          <w:b w:val="false"/>
          <w:i w:val="false"/>
          <w:color w:val="000000"/>
          <w:sz w:val="28"/>
        </w:rPr>
        <w:t xml:space="preserve">
      Зияткерлік тетігі мүдделі тұлғаларға сыртқы экономикалық қызмет саласында қызметтер көрсетуді ұсынатын тұлғалар, реттеу шаралары туралы қажетті ақпарат алуға, кедендік және өзге де төлемдердің есебін айырысуға және электрондық төлемдер жүргізуге, есептілікті қалыптастыруға және статистикалық деректер алуға мүмкіндік береді. </w:t>
      </w:r>
    </w:p>
    <w:bookmarkStart w:name="z13" w:id="12"/>
    <w:p>
      <w:pPr>
        <w:spacing w:after="0"/>
        <w:ind w:left="0"/>
        <w:jc w:val="left"/>
      </w:pPr>
      <w:r>
        <w:rPr>
          <w:rFonts w:ascii="Times New Roman"/>
          <w:b/>
          <w:i w:val="false"/>
          <w:color w:val="000000"/>
        </w:rPr>
        <w:t xml:space="preserve"> 4. Ұсынылатын қызметтер көрсетудің икемділігі және ашықтығы </w:t>
      </w:r>
    </w:p>
    <w:bookmarkEnd w:id="12"/>
    <w:p>
      <w:pPr>
        <w:spacing w:after="0"/>
        <w:ind w:left="0"/>
        <w:jc w:val="both"/>
      </w:pPr>
      <w:r>
        <w:rPr>
          <w:rFonts w:ascii="Times New Roman"/>
          <w:b w:val="false"/>
          <w:i w:val="false"/>
          <w:color w:val="000000"/>
          <w:sz w:val="28"/>
        </w:rPr>
        <w:t xml:space="preserve">
            "Бірыңғай терезе" ұлттық тетігінің жұмыс істеуі шеңберінде мүдделі тұлғалар "жеке кабинеттер" құру, тауар жеткізу тізбегінің барлық кезеңдерінде жасалатын экспорттық, импорттық және транзиттік операциялар туралы кешенді түсінігі болу мүмкіндігіне ие болуға тиіс. </w:t>
      </w:r>
    </w:p>
    <w:p>
      <w:pPr>
        <w:spacing w:after="0"/>
        <w:ind w:left="0"/>
        <w:jc w:val="both"/>
      </w:pPr>
      <w:r>
        <w:rPr>
          <w:rFonts w:ascii="Times New Roman"/>
          <w:b w:val="false"/>
          <w:i w:val="false"/>
          <w:color w:val="000000"/>
          <w:sz w:val="28"/>
        </w:rPr>
        <w:t xml:space="preserve">
      "Бірыңғай терезе" ұлттық тетігі мүдделі тұлғаларға "жеке кабинеттің" көмегімен технологиялық және ақпараттық инновацияларды пайдалана отырып, басқа мүше мемлекеттердің "бірыңғай терезе" тетіктерінің шеңберінде ұсынылатын қызметтер көрсетуді алуға мүмкіндік беруге тиіс. </w:t>
      </w:r>
    </w:p>
    <w:bookmarkStart w:name="z14" w:id="13"/>
    <w:p>
      <w:pPr>
        <w:spacing w:after="0"/>
        <w:ind w:left="0"/>
        <w:jc w:val="left"/>
      </w:pPr>
      <w:r>
        <w:rPr>
          <w:rFonts w:ascii="Times New Roman"/>
          <w:b/>
          <w:i w:val="false"/>
          <w:color w:val="000000"/>
        </w:rPr>
        <w:t xml:space="preserve"> 5. "Бірыңғай терезе" ұлттық тетігін пайдаланушылардың ақпараттық өзара іс-қимылының әртүрлі деңгейлерін қамтамасыз ету </w:t>
      </w:r>
    </w:p>
    <w:bookmarkEnd w:id="13"/>
    <w:p>
      <w:pPr>
        <w:spacing w:after="0"/>
        <w:ind w:left="0"/>
        <w:jc w:val="both"/>
      </w:pPr>
      <w:r>
        <w:rPr>
          <w:rFonts w:ascii="Times New Roman"/>
          <w:b w:val="false"/>
          <w:i w:val="false"/>
          <w:color w:val="000000"/>
          <w:sz w:val="28"/>
        </w:rPr>
        <w:t xml:space="preserve">
      Эталондық модель мүше мемлекеттердің мүдделі тұлғалары, мемлекеттік органдары мен уәкілетті ұйымдары арасында ақпараттық өзара іс-қимылды, экспорттық, импорттық және транзиттік операциялар жасау кезінде мүдделі тұлғалардың ведомствоаралық ақпараттық өзара іс-қимылын, сондай-ақ "бірыңғай терезе" ұлттық тетіктерінің ақпараттық өзара іс-қимылын қамтамасыз етуге мүмкіндік туғызады. </w:t>
      </w:r>
    </w:p>
    <w:bookmarkStart w:name="z15" w:id="14"/>
    <w:p>
      <w:pPr>
        <w:spacing w:after="0"/>
        <w:ind w:left="0"/>
        <w:jc w:val="left"/>
      </w:pPr>
      <w:r>
        <w:rPr>
          <w:rFonts w:ascii="Times New Roman"/>
          <w:b/>
          <w:i w:val="false"/>
          <w:color w:val="000000"/>
        </w:rPr>
        <w:t xml:space="preserve"> 6. Сенімнің жоғары деңгейі</w:t>
      </w:r>
    </w:p>
    <w:bookmarkEnd w:id="14"/>
    <w:p>
      <w:pPr>
        <w:spacing w:after="0"/>
        <w:ind w:left="0"/>
        <w:jc w:val="both"/>
      </w:pPr>
      <w:r>
        <w:rPr>
          <w:rFonts w:ascii="Times New Roman"/>
          <w:b w:val="false"/>
          <w:i w:val="false"/>
          <w:color w:val="000000"/>
          <w:sz w:val="28"/>
        </w:rPr>
        <w:t xml:space="preserve">
      Эталондық модель пайдаланушылардың жоғары сенім деңгейін қамтамасыз етуге, мүше мемлекеттердің мүдделі тұлғаларының, мемлекеттік органдары мен уәкілетті ұйымдарының арасында сенімге құралған қарым- қатынасты орнатуға ықпал етуге тиіс. </w:t>
      </w:r>
    </w:p>
    <w:bookmarkStart w:name="z16" w:id="15"/>
    <w:p>
      <w:pPr>
        <w:spacing w:after="0"/>
        <w:ind w:left="0"/>
        <w:jc w:val="left"/>
      </w:pPr>
      <w:r>
        <w:rPr>
          <w:rFonts w:ascii="Times New Roman"/>
          <w:b/>
          <w:i w:val="false"/>
          <w:color w:val="000000"/>
        </w:rPr>
        <w:t xml:space="preserve"> 7. Эталондық модельдің қамту саласы</w:t>
      </w:r>
    </w:p>
    <w:bookmarkEnd w:id="15"/>
    <w:p>
      <w:pPr>
        <w:spacing w:after="0"/>
        <w:ind w:left="0"/>
        <w:jc w:val="both"/>
      </w:pPr>
      <w:r>
        <w:rPr>
          <w:rFonts w:ascii="Times New Roman"/>
          <w:b w:val="false"/>
          <w:i w:val="false"/>
          <w:color w:val="000000"/>
          <w:sz w:val="28"/>
        </w:rPr>
        <w:t xml:space="preserve">
      Эталондық модель: </w:t>
      </w:r>
    </w:p>
    <w:p>
      <w:pPr>
        <w:spacing w:after="0"/>
        <w:ind w:left="0"/>
        <w:jc w:val="both"/>
      </w:pPr>
      <w:r>
        <w:rPr>
          <w:rFonts w:ascii="Times New Roman"/>
          <w:b w:val="false"/>
          <w:i w:val="false"/>
          <w:color w:val="000000"/>
          <w:sz w:val="28"/>
        </w:rPr>
        <w:t>
      1) мемлекеттік реттеу салаларын: кедендік, валюталық, салықтық, кедендік-тарифтік, тарифтік емес, техникалық реттеу салаларын, санитариялық, ветеринариялық-санитариялық, карантиндік фитосанитариялық шаралар қолдану салаларын, қаржылық қызметтер көрсетуді (банктік, сақтандыру) реттеу, көлік және тасымалдау, зияткерлік меншік құқықтарын сақтау және қорғау салаларын;</w:t>
      </w:r>
    </w:p>
    <w:p>
      <w:pPr>
        <w:spacing w:after="0"/>
        <w:ind w:left="0"/>
        <w:jc w:val="both"/>
      </w:pPr>
      <w:r>
        <w:rPr>
          <w:rFonts w:ascii="Times New Roman"/>
          <w:b w:val="false"/>
          <w:i w:val="false"/>
          <w:color w:val="000000"/>
          <w:sz w:val="28"/>
        </w:rPr>
        <w:t>
      2) қызмет түрлерін: сыртқы сауда, көліктік және логистикалық қызметтер көрсетуді, қаржылық қызмет көрсетуді (банктік, сақтандыру), сондай-ақ кедендік іс саласындағы қызметті;</w:t>
      </w:r>
    </w:p>
    <w:p>
      <w:pPr>
        <w:spacing w:after="0"/>
        <w:ind w:left="0"/>
        <w:jc w:val="both"/>
      </w:pPr>
      <w:r>
        <w:rPr>
          <w:rFonts w:ascii="Times New Roman"/>
          <w:b w:val="false"/>
          <w:i w:val="false"/>
          <w:color w:val="000000"/>
          <w:sz w:val="28"/>
        </w:rPr>
        <w:t>
      3) мынадай субъектілерді:</w:t>
      </w:r>
    </w:p>
    <w:p>
      <w:pPr>
        <w:spacing w:after="0"/>
        <w:ind w:left="0"/>
        <w:jc w:val="both"/>
      </w:pPr>
      <w:r>
        <w:rPr>
          <w:rFonts w:ascii="Times New Roman"/>
          <w:b w:val="false"/>
          <w:i w:val="false"/>
          <w:color w:val="000000"/>
          <w:sz w:val="28"/>
        </w:rPr>
        <w:t xml:space="preserve">
      мүше мемлекеттердің: кеден ісі, салық салу, кедендік-тарифтік және тарифтік емес реттеу салаларындағы мемлекеттік органдарын; сыртқы экономикалық қызметке байланысты рұқсат ету құжаттарын беруді, көліктік бақылауды, санитариялық, ветеринариялық-санитариялық, карантиндік фитосанитариялық бақылауды (қадағалауды), техникалық регламенттердің сақталуын бақылауды (қадағалауды), мемлекеттік бақылаудың экспорттық, радиациялық, валюталық және басқа да түрлерін жүзеге асыратын мемлекеттік органдарын; </w:t>
      </w:r>
    </w:p>
    <w:p>
      <w:pPr>
        <w:spacing w:after="0"/>
        <w:ind w:left="0"/>
        <w:jc w:val="both"/>
      </w:pPr>
      <w:r>
        <w:rPr>
          <w:rFonts w:ascii="Times New Roman"/>
          <w:b w:val="false"/>
          <w:i w:val="false"/>
          <w:color w:val="000000"/>
          <w:sz w:val="28"/>
        </w:rPr>
        <w:t xml:space="preserve">
      рұқсат беру құжаттарын беруге уәкілетті ұйымдарды, оның ішінде сауда-өнеркәсіп палаталарын, сертификаттау жөніндегі органдарды және Одақтың техникалық регламенттерінің талаптарына сәйкес бағалау (растау) саласындағы жұмысты жүзеге асыратын сынақ зертханаларын (орталықтарын); </w:t>
      </w:r>
    </w:p>
    <w:p>
      <w:pPr>
        <w:spacing w:after="0"/>
        <w:ind w:left="0"/>
        <w:jc w:val="both"/>
      </w:pPr>
      <w:r>
        <w:rPr>
          <w:rFonts w:ascii="Times New Roman"/>
          <w:b w:val="false"/>
          <w:i w:val="false"/>
          <w:color w:val="000000"/>
          <w:sz w:val="28"/>
        </w:rPr>
        <w:t>
      мүдделі тұлғалар: сыртқы экономикалық қызметті жүзеге асыратын заңды тұлғаларды, дара кәсіпкерлерді; кеден ісі саласындағы қызметті жүзеге асыратын адамдарды (кеден өкілдерін, кедендік тасымалдаушыларды, уақытша сақтау қоймаларының иелерін, кедендік қоймалардың иелерін, бос қоймалардың иелерін, бажсыз сауда дүкендерінің иелерін); уәкілетті экономикалық операторларды; көліктік-экспедиторлық, логистикалық компанияларды, тасымалдаушыларды, экспресс-тасымалдаушыларды; әуе порттарының әкімшіліктерін, автомобиль және темір жол өткізу пункттерін; банктер мен сақтандыру ұйымдарын; патенттік ұйымдарды (патенттік сенімді өкілдерді), почталық байланыс операторлары мен өзге де ұйымдарды қамтиды.</w:t>
      </w:r>
    </w:p>
    <w:p>
      <w:pPr>
        <w:spacing w:after="0"/>
        <w:ind w:left="0"/>
        <w:jc w:val="both"/>
      </w:pPr>
      <w:r>
        <w:rPr>
          <w:rFonts w:ascii="Times New Roman"/>
          <w:b w:val="false"/>
          <w:i w:val="false"/>
          <w:color w:val="000000"/>
          <w:sz w:val="28"/>
        </w:rPr>
        <w:t xml:space="preserve">
      Эталондық модельдің функциясы мен құрылымының егжей-тегжейлі сипаттамасы, эталондық модель қамтитын мемлекеттік рәсімдер мен қызметтер көрсетудің тізбесін мүше мемлекеттердегі "бірыңғай терезенің" ұлттық тетіктерін әзірлеу мен құруға бағытталған жобалардың жай-күйіне бағалау мен талдау жүргізу нәтижелері бойынша әзірленеді. </w:t>
      </w:r>
    </w:p>
    <w:p>
      <w:pPr>
        <w:spacing w:after="0"/>
        <w:ind w:left="0"/>
        <w:jc w:val="both"/>
      </w:pPr>
      <w:r>
        <w:rPr>
          <w:rFonts w:ascii="Times New Roman"/>
          <w:b w:val="false"/>
          <w:i w:val="false"/>
          <w:color w:val="000000"/>
          <w:sz w:val="28"/>
        </w:rPr>
        <w:t xml:space="preserve">
      Эталондық модельді № 1 қосымшаға сәйкес құрылымға сай жасаған орынды. </w:t>
      </w:r>
    </w:p>
    <w:bookmarkStart w:name="z17" w:id="16"/>
    <w:p>
      <w:pPr>
        <w:spacing w:after="0"/>
        <w:ind w:left="0"/>
        <w:jc w:val="left"/>
      </w:pPr>
      <w:r>
        <w:rPr>
          <w:rFonts w:ascii="Times New Roman"/>
          <w:b/>
          <w:i w:val="false"/>
          <w:color w:val="000000"/>
        </w:rPr>
        <w:t xml:space="preserve"> VI. "Бірыңғай терезе" ұлттық тетіктерінің жұмыс істеуі шеңберіндегі ақпараттық өзара іс-қимыл </w:t>
      </w:r>
    </w:p>
    <w:bookmarkEnd w:id="16"/>
    <w:p>
      <w:pPr>
        <w:spacing w:after="0"/>
        <w:ind w:left="0"/>
        <w:jc w:val="both"/>
      </w:pPr>
      <w:r>
        <w:rPr>
          <w:rFonts w:ascii="Times New Roman"/>
          <w:b w:val="false"/>
          <w:i w:val="false"/>
          <w:color w:val="000000"/>
          <w:sz w:val="28"/>
        </w:rPr>
        <w:t xml:space="preserve">
      Мүше мемлекеттердің мемлекеттік органдары мен уәкілетті ұйымдарының "бірыңғай терезе" ұлттық тетіктерінің жұмыс істеуі шеңберіндегі ақпараттық өзара іс-қимыл Еуразиялық экономикалық одағының интеграцияланған ақпараттық жүйесін (бұдан әрі –интеграцияланған жүйе) пайдалана отырып, Еуразиялық экономикалық комиссияның (бұдан әрі – Комиссия) өзара іс-қимыл регламенттеріне сәйкес жүзеге асырылады және Одақтың құқық нормаларына, атап айтқанда, Одақ туралы Шарттың 23-бабының ережелеріне сәйкес келуге тиіс. </w:t>
      </w:r>
    </w:p>
    <w:p>
      <w:pPr>
        <w:spacing w:after="0"/>
        <w:ind w:left="0"/>
        <w:jc w:val="both"/>
      </w:pPr>
      <w:r>
        <w:rPr>
          <w:rFonts w:ascii="Times New Roman"/>
          <w:b w:val="false"/>
          <w:i w:val="false"/>
          <w:color w:val="000000"/>
          <w:sz w:val="28"/>
        </w:rPr>
        <w:t>
      "Бірыңғай терезе" ұлттық тетіктерінің арасындағы ақпараттық өзара іс-қимылды дамыту интеграцияланған жүйені пайдаланумен іске асырылатын Одақ шеңберіндегі ортақ процестердің тізбесін оңтайландыру арқылы жүзеге асырылады.</w:t>
      </w:r>
    </w:p>
    <w:p>
      <w:pPr>
        <w:spacing w:after="0"/>
        <w:ind w:left="0"/>
        <w:jc w:val="both"/>
      </w:pPr>
      <w:r>
        <w:rPr>
          <w:rFonts w:ascii="Times New Roman"/>
          <w:b w:val="false"/>
          <w:i w:val="false"/>
          <w:color w:val="000000"/>
          <w:sz w:val="28"/>
        </w:rPr>
        <w:t xml:space="preserve">
      "Бірыңғай терезе" ұлттық тетіктерінің жұмыс істеуі шеңберінде пайдаланылатын электрондық құжаттардың құрылымын әзірлеу халықаралық стандарттардың негізінде және оларды ескере отырып, жасалатын деректердің ортақ модельдері негізінде жүзеге асырылады. </w:t>
      </w:r>
    </w:p>
    <w:p>
      <w:pPr>
        <w:spacing w:after="0"/>
        <w:ind w:left="0"/>
        <w:jc w:val="both"/>
      </w:pPr>
      <w:r>
        <w:rPr>
          <w:rFonts w:ascii="Times New Roman"/>
          <w:b w:val="false"/>
          <w:i w:val="false"/>
          <w:color w:val="000000"/>
          <w:sz w:val="28"/>
        </w:rPr>
        <w:t>
      "Бірыңғай терезе" ұлттық тетіктерінің жұмыс істеуі шеңберіндегі өзара іс-қимыл мынадай қағидаттарға:</w:t>
      </w:r>
    </w:p>
    <w:p>
      <w:pPr>
        <w:spacing w:after="0"/>
        <w:ind w:left="0"/>
        <w:jc w:val="both"/>
      </w:pPr>
      <w:r>
        <w:rPr>
          <w:rFonts w:ascii="Times New Roman"/>
          <w:b w:val="false"/>
          <w:i w:val="false"/>
          <w:color w:val="000000"/>
          <w:sz w:val="28"/>
        </w:rPr>
        <w:t>
      бір мүше мемлекеттің "бірыңғай терезе" ұлттық тетігі арқылы мүдделі тұлғалардан алынған ақпаратты басқа мүше мемлекеттердің мүдделі мемлекеттік органдарының өз құзыреттеріне сәйкес пайдалану мүмкіндігіне;</w:t>
      </w:r>
    </w:p>
    <w:p>
      <w:pPr>
        <w:spacing w:after="0"/>
        <w:ind w:left="0"/>
        <w:jc w:val="both"/>
      </w:pPr>
      <w:r>
        <w:rPr>
          <w:rFonts w:ascii="Times New Roman"/>
          <w:b w:val="false"/>
          <w:i w:val="false"/>
          <w:color w:val="000000"/>
          <w:sz w:val="28"/>
        </w:rPr>
        <w:t>
      экспорттық, импорттық және транзиттік операцияларды жасау үшін жеткілікті, өзекті, біріздендірілген және үйлестірілген мәліметтер мазмұндалған электрондық құжаттармен алмасуды ұйымдастыруға;</w:t>
      </w:r>
    </w:p>
    <w:p>
      <w:pPr>
        <w:spacing w:after="0"/>
        <w:ind w:left="0"/>
        <w:jc w:val="both"/>
      </w:pPr>
      <w:r>
        <w:rPr>
          <w:rFonts w:ascii="Times New Roman"/>
          <w:b w:val="false"/>
          <w:i w:val="false"/>
          <w:color w:val="000000"/>
          <w:sz w:val="28"/>
        </w:rPr>
        <w:t>
      "бірыңғай терезе" ұлттық тетіктерінің жұмыс істеуі шеңберіндегі ақпараттық өзара іс-қимылға жаңа мүше мемлекеттерді тең жағдайларда қосу мүмкіндігіне;</w:t>
      </w:r>
    </w:p>
    <w:p>
      <w:pPr>
        <w:spacing w:after="0"/>
        <w:ind w:left="0"/>
        <w:jc w:val="both"/>
      </w:pPr>
      <w:r>
        <w:rPr>
          <w:rFonts w:ascii="Times New Roman"/>
          <w:b w:val="false"/>
          <w:i w:val="false"/>
          <w:color w:val="000000"/>
          <w:sz w:val="28"/>
        </w:rPr>
        <w:t>
      Одақтың мүшелері болып табылмайтын мемлекеттердің "бір мемлекеттің экспорты – екінші мемлекеттегі импорты" қағидаты бойынша "бірыңғай терезе" ұлттық тетіктерінің жұмыс істеуі шеңберіндегі ақпараттық өзара іс-қимылын ұйымдастыру мүмкіндігіне негізделеді.</w:t>
      </w:r>
    </w:p>
    <w:p>
      <w:pPr>
        <w:spacing w:after="0"/>
        <w:ind w:left="0"/>
        <w:jc w:val="both"/>
      </w:pPr>
      <w:r>
        <w:rPr>
          <w:rFonts w:ascii="Times New Roman"/>
          <w:b w:val="false"/>
          <w:i w:val="false"/>
          <w:color w:val="000000"/>
          <w:sz w:val="28"/>
        </w:rPr>
        <w:t xml:space="preserve">
      "Бірыңғай терезе" ұлттық тетіктерінің жұмыс істеуі шеңберіндегі ақпараттық өзара іс-қимылдың функционалдық моделін сипаттау ведомствоаралық ақпараттық өзара іс-қимыл процестеріне мониторинг жүргізу нәтижелері бойынша әзірленеді. </w:t>
      </w:r>
    </w:p>
    <w:p>
      <w:pPr>
        <w:spacing w:after="0"/>
        <w:ind w:left="0"/>
        <w:jc w:val="both"/>
      </w:pPr>
      <w:r>
        <w:rPr>
          <w:rFonts w:ascii="Times New Roman"/>
          <w:b w:val="false"/>
          <w:i w:val="false"/>
          <w:color w:val="000000"/>
          <w:sz w:val="28"/>
        </w:rPr>
        <w:t xml:space="preserve">
      "Бірыңғай терезе" ұлттық тетіктерінің жұмыс істеуі шеңберіндегі ақпаратты қорғау жөніндегі іс-шара интеграцияланған жүйені құру және дамыту жоспарларына сәйкес өткізіледі. Бұл жоспарда аталған іс-шара көзделмеген. </w:t>
      </w:r>
    </w:p>
    <w:p>
      <w:pPr>
        <w:spacing w:after="0"/>
        <w:ind w:left="0"/>
        <w:jc w:val="both"/>
      </w:pPr>
      <w:r>
        <w:rPr>
          <w:rFonts w:ascii="Times New Roman"/>
          <w:b w:val="false"/>
          <w:i w:val="false"/>
          <w:color w:val="000000"/>
          <w:sz w:val="28"/>
        </w:rPr>
        <w:t xml:space="preserve">
      Электрондық түрдегі ақпаратты құжаттандырудың ортақ инфрақұрлымының жұмыс істеуін және трансшекаралық сенім кеңістігін құру мен қамтамасыз ету интеграцияланған жүйені құру мен дамыту жұмысының шеңберінде және жоспарларға сәйкес жүзеге асырылады. </w:t>
      </w:r>
    </w:p>
    <w:bookmarkStart w:name="z18" w:id="17"/>
    <w:p>
      <w:pPr>
        <w:spacing w:after="0"/>
        <w:ind w:left="0"/>
        <w:jc w:val="left"/>
      </w:pPr>
      <w:r>
        <w:rPr>
          <w:rFonts w:ascii="Times New Roman"/>
          <w:b/>
          <w:i w:val="false"/>
          <w:color w:val="000000"/>
        </w:rPr>
        <w:t xml:space="preserve"> VII. Жоспарды іске асырудың мерзімдері мен кезеңдері </w:t>
      </w:r>
    </w:p>
    <w:bookmarkEnd w:id="17"/>
    <w:p>
      <w:pPr>
        <w:spacing w:after="0"/>
        <w:ind w:left="0"/>
        <w:jc w:val="both"/>
      </w:pPr>
      <w:r>
        <w:rPr>
          <w:rFonts w:ascii="Times New Roman"/>
          <w:b w:val="false"/>
          <w:i w:val="false"/>
          <w:color w:val="000000"/>
          <w:sz w:val="28"/>
        </w:rPr>
        <w:t xml:space="preserve">
      Осы жоспар 2015 жылдан бастап 2020 жылды қоса алғанда, 6 жылдық кезеңге арнап әзірленген. Жыл сайын егжей-тегжейлі жоспарлар әзірленеді. Одан кейінгі әрбір егжей-тегжейлі жоспар алдыңғы егжей-тегжейлі жоспардың орындалу нәтижелерін ескереді. </w:t>
      </w:r>
    </w:p>
    <w:p>
      <w:pPr>
        <w:spacing w:after="0"/>
        <w:ind w:left="0"/>
        <w:jc w:val="both"/>
      </w:pPr>
      <w:r>
        <w:rPr>
          <w:rFonts w:ascii="Times New Roman"/>
          <w:b w:val="false"/>
          <w:i w:val="false"/>
          <w:color w:val="000000"/>
          <w:sz w:val="28"/>
        </w:rPr>
        <w:t xml:space="preserve">
      Осы жоспарға және егжей-тегжейлі жоспарға тиісті іс-шаралардың уақтылы және сапалы орындалуына елеулі ықпал ететін ішкі және сыртқы факторларды ескере отырып өзгерістер енгізілуі мүмкін. </w:t>
      </w:r>
    </w:p>
    <w:p>
      <w:pPr>
        <w:spacing w:after="0"/>
        <w:ind w:left="0"/>
        <w:jc w:val="both"/>
      </w:pPr>
      <w:r>
        <w:rPr>
          <w:rFonts w:ascii="Times New Roman"/>
          <w:b w:val="false"/>
          <w:i w:val="false"/>
          <w:color w:val="000000"/>
          <w:sz w:val="28"/>
        </w:rPr>
        <w:t xml:space="preserve">
      Осы жоспарды іске асыру № 2 қосымшаға сай келетін желілік кестеге сәйкес кезең-кезеңімен жүзеге асырылады. Ресурстарды оңтайлы бөлуді және әртүрлі кезеңдерге жатқызылған осы іс-шаралар жоспарының іс-шараларын уақтылы орындауды қамтамасыз ету мақсатында олар қатар орындалуы мүмкін. </w:t>
      </w:r>
    </w:p>
    <w:p>
      <w:pPr>
        <w:spacing w:after="0"/>
        <w:ind w:left="0"/>
        <w:jc w:val="both"/>
      </w:pPr>
      <w:r>
        <w:rPr>
          <w:rFonts w:ascii="Times New Roman"/>
          <w:b w:val="false"/>
          <w:i w:val="false"/>
          <w:color w:val="000000"/>
          <w:sz w:val="28"/>
        </w:rPr>
        <w:t>
      Осы жоспар мынадай кезеңдерді ескере отырып, іске асырылады:</w:t>
      </w:r>
    </w:p>
    <w:p>
      <w:pPr>
        <w:spacing w:after="0"/>
        <w:ind w:left="0"/>
        <w:jc w:val="both"/>
      </w:pPr>
      <w:r>
        <w:rPr>
          <w:rFonts w:ascii="Times New Roman"/>
          <w:b w:val="false"/>
          <w:i w:val="false"/>
          <w:color w:val="000000"/>
          <w:sz w:val="28"/>
        </w:rPr>
        <w:t>
      дайындық кезеңі;</w:t>
      </w:r>
    </w:p>
    <w:p>
      <w:pPr>
        <w:spacing w:after="0"/>
        <w:ind w:left="0"/>
        <w:jc w:val="both"/>
      </w:pPr>
      <w:r>
        <w:rPr>
          <w:rFonts w:ascii="Times New Roman"/>
          <w:b w:val="false"/>
          <w:i w:val="false"/>
          <w:color w:val="000000"/>
          <w:sz w:val="28"/>
        </w:rPr>
        <w:t>
      әзірлеу кезеңі;</w:t>
      </w:r>
    </w:p>
    <w:p>
      <w:pPr>
        <w:spacing w:after="0"/>
        <w:ind w:left="0"/>
        <w:jc w:val="both"/>
      </w:pPr>
      <w:r>
        <w:rPr>
          <w:rFonts w:ascii="Times New Roman"/>
          <w:b w:val="false"/>
          <w:i w:val="false"/>
          <w:color w:val="000000"/>
          <w:sz w:val="28"/>
        </w:rPr>
        <w:t xml:space="preserve">
      іске асыру кезеңі; </w:t>
      </w:r>
    </w:p>
    <w:p>
      <w:pPr>
        <w:spacing w:after="0"/>
        <w:ind w:left="0"/>
        <w:jc w:val="both"/>
      </w:pPr>
      <w:r>
        <w:rPr>
          <w:rFonts w:ascii="Times New Roman"/>
          <w:b w:val="false"/>
          <w:i w:val="false"/>
          <w:color w:val="000000"/>
          <w:sz w:val="28"/>
        </w:rPr>
        <w:t>
      қол жеткізілген нәтижелерге мониторинг жасау және бағалау кезеңі.</w:t>
      </w:r>
    </w:p>
    <w:p>
      <w:pPr>
        <w:spacing w:after="0"/>
        <w:ind w:left="0"/>
        <w:jc w:val="both"/>
      </w:pPr>
      <w:r>
        <w:rPr>
          <w:rFonts w:ascii="Times New Roman"/>
          <w:b w:val="false"/>
          <w:i w:val="false"/>
          <w:color w:val="000000"/>
          <w:sz w:val="28"/>
        </w:rPr>
        <w:t xml:space="preserve">
      Дайындық кезеңінде осы жоспарды орындаудың ұйымдастыру тетігі айқындалады, "бірыңғай терезе" ұлттық тетіктерін құруға бағытталған жобалардың ағымдағы жай-күйіне талдау жүргізіледі, "бірыңғай терезе" ұлттық тетіктерін құру және (немесе) дамыту жөніндегі қажетті ұйымдастыру-құқықтық, технологиялық және техникалық талаптар айқындалады, сондай-ақ оларды жақындастыру перспективасы бағаланады. </w:t>
      </w:r>
    </w:p>
    <w:p>
      <w:pPr>
        <w:spacing w:after="0"/>
        <w:ind w:left="0"/>
        <w:jc w:val="both"/>
      </w:pPr>
      <w:r>
        <w:rPr>
          <w:rFonts w:ascii="Times New Roman"/>
          <w:b w:val="false"/>
          <w:i w:val="false"/>
          <w:color w:val="000000"/>
          <w:sz w:val="28"/>
        </w:rPr>
        <w:t xml:space="preserve">
      Бұл кезеңде сондай-ақ "бірыңғай терезе" ұлттық тетіктерін дамытуға арналған ықтимал қаржылық шығындарды бағалау және  шешім қабылдау кезінде ескерілетін, олардың жұмыс істеу шеңберіндегі ақпараттық өзара іс-қимылын қамтамасыз ету де жүзеге асырылады. </w:t>
      </w:r>
    </w:p>
    <w:p>
      <w:pPr>
        <w:spacing w:after="0"/>
        <w:ind w:left="0"/>
        <w:jc w:val="both"/>
      </w:pPr>
      <w:r>
        <w:rPr>
          <w:rFonts w:ascii="Times New Roman"/>
          <w:b w:val="false"/>
          <w:i w:val="false"/>
          <w:color w:val="000000"/>
          <w:sz w:val="28"/>
        </w:rPr>
        <w:t xml:space="preserve">
      Жүргізілген талдау қорытындылары бойынша "бірыңғай терезе" ұлттық тетіктерін құру және (немесе) дамыту, оларды дамыту бойынша тәсілдерді жақындастыру жөнінде қорытынды жасалады. </w:t>
      </w:r>
    </w:p>
    <w:p>
      <w:pPr>
        <w:spacing w:after="0"/>
        <w:ind w:left="0"/>
        <w:jc w:val="both"/>
      </w:pPr>
      <w:r>
        <w:rPr>
          <w:rFonts w:ascii="Times New Roman"/>
          <w:b w:val="false"/>
          <w:i w:val="false"/>
          <w:color w:val="000000"/>
          <w:sz w:val="28"/>
        </w:rPr>
        <w:t xml:space="preserve">
      Дайындық кезеңінде жасалған қорытынды негізінде әзірлеу кезеңінде сыртқы экономикалық қызметпен және бизнес-процеспен байланысты мемлекеттік рәсімдерді оңтайландыру, сыртқы экономикалық қызметті жүзеге асыру үшін қажетті электрондық құжаттарды қамтитын мәліметтер құрамын біріздендіру жөнінде ұсыныс дайындалады, сондай-ақ "бірыңғай терезе" ұлттық тетіктерін жақындастыру немесе дамыту, мүше мемлекеттердің сыртқы экономикалық қызметі мен заңнамасын реттейтін, Одақтың құқығына кіретін актілердің ережелерін жетілдіру жөніндегі шешімдер мен ұсыныстар әзірленеді және қабылданады, оның ішінде эталондық модельдің функциялары мен құрылымдарының, эталондық модель қамтитын мемлекеттік рәсімдер мен қызметтер көрсету тізбесінің толық сипаттамасы бекітіледі. </w:t>
      </w:r>
    </w:p>
    <w:p>
      <w:pPr>
        <w:spacing w:after="0"/>
        <w:ind w:left="0"/>
        <w:jc w:val="both"/>
      </w:pPr>
      <w:r>
        <w:rPr>
          <w:rFonts w:ascii="Times New Roman"/>
          <w:b w:val="false"/>
          <w:i w:val="false"/>
          <w:color w:val="000000"/>
          <w:sz w:val="28"/>
        </w:rPr>
        <w:t xml:space="preserve">
      Көрсетілген шешімдер мен ұсынымдарды дайындау кезінде мүше мемлекеттердің бизнес-қоғамдастықтарының ұсыныстары ескеріледі. </w:t>
      </w:r>
    </w:p>
    <w:p>
      <w:pPr>
        <w:spacing w:after="0"/>
        <w:ind w:left="0"/>
        <w:jc w:val="both"/>
      </w:pPr>
      <w:r>
        <w:rPr>
          <w:rFonts w:ascii="Times New Roman"/>
          <w:b w:val="false"/>
          <w:i w:val="false"/>
          <w:color w:val="000000"/>
          <w:sz w:val="28"/>
        </w:rPr>
        <w:t xml:space="preserve">
      Мониторинг нәтижелері мен қол жеткізілген нәтижелерді бағалау бойынша жасалған ұсыныстар негізінде осы кезең шеңберінде қабылданған құжаттарға өзгерістер енгізілуі мүмкін. </w:t>
      </w:r>
    </w:p>
    <w:p>
      <w:pPr>
        <w:spacing w:after="0"/>
        <w:ind w:left="0"/>
        <w:jc w:val="both"/>
      </w:pPr>
      <w:r>
        <w:rPr>
          <w:rFonts w:ascii="Times New Roman"/>
          <w:b w:val="false"/>
          <w:i w:val="false"/>
          <w:color w:val="000000"/>
          <w:sz w:val="28"/>
        </w:rPr>
        <w:t xml:space="preserve">
      Іске асыру кезеңінде "бірыңғай терезе" ұлттық тетіктерін енгізу немесе дамыту, интеграцияланған жүйе арқылы ақпараттық өзара іс-қимылды тиісінше қамтамасыз ету жөніндегі шешім қабылданады, сондай-ақ сыртқы экономикалық қызметті жүзеге асыру үшін қажетті электрондық құжаттарды өзара тануды, біріздендіруді, стандарттауды және үйлестіруді жүзеге асыруды және оларды мүше мемлекеттердің мемлекеттік органдары және (немесе) уәкілетті ұйымдарының пайдалануын қамтамасыз ететін ұйымдық-технологиялық, құқықтық және техникалық іс-шаралар кешені іске асырылады. </w:t>
      </w:r>
    </w:p>
    <w:p>
      <w:pPr>
        <w:spacing w:after="0"/>
        <w:ind w:left="0"/>
        <w:jc w:val="both"/>
      </w:pPr>
      <w:r>
        <w:rPr>
          <w:rFonts w:ascii="Times New Roman"/>
          <w:b w:val="false"/>
          <w:i w:val="false"/>
          <w:color w:val="000000"/>
          <w:sz w:val="28"/>
        </w:rPr>
        <w:t xml:space="preserve">
      Бұл кезеңде "бірыңғай терезе" ұлттық тетіктерін жақындастыру мен дамыту жұмысын танымал ету жұмыстары: бұқаралық ақпарат құралдарымен жұмыс, негізгі бағыттарды және осы жоспарды іске асыру мәселелері бойынша ашық пікірталастар, семинарлар, конференциялар ұйымдастыру жүргізіледі. </w:t>
      </w:r>
    </w:p>
    <w:p>
      <w:pPr>
        <w:spacing w:after="0"/>
        <w:ind w:left="0"/>
        <w:jc w:val="both"/>
      </w:pPr>
      <w:r>
        <w:rPr>
          <w:rFonts w:ascii="Times New Roman"/>
          <w:b w:val="false"/>
          <w:i w:val="false"/>
          <w:color w:val="000000"/>
          <w:sz w:val="28"/>
        </w:rPr>
        <w:t xml:space="preserve">
      Қол жеткізілген нәтижелерге мониторинг жасау және бағалау кезеңінде белгіленген нысаналы индикаторлар (мәндер) мен көрсеткіштер негізінде қол жеткізілген нәтижелерді талдау тұрақты түрде жүзеге асырылады, оның нәтижелері бойынша осы жоспарға өзгерістер енгізу, қаржыландыру көлемін түзету, нысаналы индикаторлар (мәндер) мен көрсеткіштерді өзгерту туралы ұсыныс дайындалады. </w:t>
      </w:r>
    </w:p>
    <w:bookmarkStart w:name="z19" w:id="18"/>
    <w:p>
      <w:pPr>
        <w:spacing w:after="0"/>
        <w:ind w:left="0"/>
        <w:jc w:val="left"/>
      </w:pPr>
      <w:r>
        <w:rPr>
          <w:rFonts w:ascii="Times New Roman"/>
          <w:b/>
          <w:i w:val="false"/>
          <w:color w:val="000000"/>
        </w:rPr>
        <w:t xml:space="preserve"> VIII. Қаржыландыру көздері</w:t>
      </w:r>
    </w:p>
    <w:bookmarkEnd w:id="18"/>
    <w:p>
      <w:pPr>
        <w:spacing w:after="0"/>
        <w:ind w:left="0"/>
        <w:jc w:val="both"/>
      </w:pPr>
      <w:r>
        <w:rPr>
          <w:rFonts w:ascii="Times New Roman"/>
          <w:b w:val="false"/>
          <w:i w:val="false"/>
          <w:color w:val="000000"/>
          <w:sz w:val="28"/>
        </w:rPr>
        <w:t xml:space="preserve">
      Іс-шараларды қаржыландыруды қамтамасыз ету мүше мемлекеттердің бюджеттері және Одақтың бюджеті есебінен, сондай-ақ бюджеттен тыс көздер есебінен жүзеге асырылады. </w:t>
      </w:r>
    </w:p>
    <w:bookmarkStart w:name="z20" w:id="19"/>
    <w:p>
      <w:pPr>
        <w:spacing w:after="0"/>
        <w:ind w:left="0"/>
        <w:jc w:val="left"/>
      </w:pPr>
      <w:r>
        <w:rPr>
          <w:rFonts w:ascii="Times New Roman"/>
          <w:b/>
          <w:i w:val="false"/>
          <w:color w:val="000000"/>
        </w:rPr>
        <w:t xml:space="preserve"> IX. Жоспарды орындаудың нәтижелілігі мен тиімділігінің көрсеткіштері </w:t>
      </w:r>
    </w:p>
    <w:bookmarkEnd w:id="19"/>
    <w:p>
      <w:pPr>
        <w:spacing w:after="0"/>
        <w:ind w:left="0"/>
        <w:jc w:val="both"/>
      </w:pPr>
      <w:r>
        <w:rPr>
          <w:rFonts w:ascii="Times New Roman"/>
          <w:b w:val="false"/>
          <w:i w:val="false"/>
          <w:color w:val="000000"/>
          <w:sz w:val="28"/>
        </w:rPr>
        <w:t>
      Осы жоспарда іс-шараны орындаудың нәтижелілігі мен тиімділігі көрсеткіштерінің екі деңгейлі жүйесі көзделген:</w:t>
      </w:r>
    </w:p>
    <w:p>
      <w:pPr>
        <w:spacing w:after="0"/>
        <w:ind w:left="0"/>
        <w:jc w:val="both"/>
      </w:pPr>
      <w:r>
        <w:rPr>
          <w:rFonts w:ascii="Times New Roman"/>
          <w:b w:val="false"/>
          <w:i w:val="false"/>
          <w:color w:val="000000"/>
          <w:sz w:val="28"/>
        </w:rPr>
        <w:t>
      бірінші деңгей – нәтижелілік көрсеткіштері (тікелей нәтиже көрсеткіштері);</w:t>
      </w:r>
    </w:p>
    <w:p>
      <w:pPr>
        <w:spacing w:after="0"/>
        <w:ind w:left="0"/>
        <w:jc w:val="both"/>
      </w:pPr>
      <w:r>
        <w:rPr>
          <w:rFonts w:ascii="Times New Roman"/>
          <w:b w:val="false"/>
          <w:i w:val="false"/>
          <w:color w:val="000000"/>
          <w:sz w:val="28"/>
        </w:rPr>
        <w:t>
      екінші деңгей – тиімділік көрсеткіштері (түпкілікті нәтиже көрсеткіштері).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осы жоспарда және егжей-тегжейлі жоспарларда көзделген іс-шаралардың жалпы санына шаққанда орындалған іс-шаралардың үлесі (дайындалған және қабылданған шешім, Комиссияның ұсынымдары, құжаттың жобасы, қабылданған құжат және басқалар);</w:t>
      </w:r>
    </w:p>
    <w:p>
      <w:pPr>
        <w:spacing w:after="0"/>
        <w:ind w:left="0"/>
        <w:jc w:val="both"/>
      </w:pPr>
      <w:r>
        <w:rPr>
          <w:rFonts w:ascii="Times New Roman"/>
          <w:b w:val="false"/>
          <w:i w:val="false"/>
          <w:color w:val="000000"/>
          <w:sz w:val="28"/>
        </w:rPr>
        <w:t>
      орындалу мерзімі келген іс-шаралардың жалпы санына шаққанда уақтылы орындалған іс-шаралар үлесі іс-шараларды орындалу нәтижелілігінің көрсеткіштері (жыл сайын және тұтастай алғанда жоспар бойынша өспелі қорытынды) болып табылады.</w:t>
      </w:r>
    </w:p>
    <w:p>
      <w:pPr>
        <w:spacing w:after="0"/>
        <w:ind w:left="0"/>
        <w:jc w:val="both"/>
      </w:pPr>
      <w:r>
        <w:rPr>
          <w:rFonts w:ascii="Times New Roman"/>
          <w:b w:val="false"/>
          <w:i w:val="false"/>
          <w:color w:val="000000"/>
          <w:sz w:val="28"/>
        </w:rPr>
        <w:t xml:space="preserve">
         Орындалмаған және уақытша орындалмаған іс-шаралар бойынша олардың орындалмауының немесе уақтылы орындалмауының объективті себептерінің негіздемесі ұсынылуға тиіс. </w:t>
      </w:r>
    </w:p>
    <w:p>
      <w:pPr>
        <w:spacing w:after="0"/>
        <w:ind w:left="0"/>
        <w:jc w:val="both"/>
      </w:pPr>
      <w:r>
        <w:rPr>
          <w:rFonts w:ascii="Times New Roman"/>
          <w:b w:val="false"/>
          <w:i w:val="false"/>
          <w:color w:val="000000"/>
          <w:sz w:val="28"/>
        </w:rPr>
        <w:t>
      Мүше мемлекеттердің мемлекеттік органдары мен бизнес-қоғамдастығы үшін "бірыңғай терезе" ұлттық тетіктерін дамытудың оң нәтижесімен сипатталатын іс-шараларды орындаудың тиімділік көрсеткіштері мыналар болып табылады:</w:t>
      </w:r>
    </w:p>
    <w:p>
      <w:pPr>
        <w:spacing w:after="0"/>
        <w:ind w:left="0"/>
        <w:jc w:val="both"/>
      </w:pPr>
      <w:r>
        <w:rPr>
          <w:rFonts w:ascii="Times New Roman"/>
          <w:b w:val="false"/>
          <w:i w:val="false"/>
          <w:color w:val="000000"/>
          <w:sz w:val="28"/>
        </w:rPr>
        <w:t>
      сыртқы экономикалық қызметке қатысушының Одақтың кедендік шекарасы арқылы тауарлар өткізу үшін қажетті құжаттарының электрондық түрде ұсынылатын үлесі;</w:t>
      </w:r>
    </w:p>
    <w:p>
      <w:pPr>
        <w:spacing w:after="0"/>
        <w:ind w:left="0"/>
        <w:jc w:val="both"/>
      </w:pPr>
      <w:r>
        <w:rPr>
          <w:rFonts w:ascii="Times New Roman"/>
          <w:b w:val="false"/>
          <w:i w:val="false"/>
          <w:color w:val="000000"/>
          <w:sz w:val="28"/>
        </w:rPr>
        <w:t>
      сыртқы экономикалық қызметке байланысты мемлекеттік рәсімдерден өтудің шекті уақыты (экспорттық, импорттық және транзиттік операциялар бойынша жеке);</w:t>
      </w:r>
    </w:p>
    <w:p>
      <w:pPr>
        <w:spacing w:after="0"/>
        <w:ind w:left="0"/>
        <w:jc w:val="both"/>
      </w:pPr>
      <w:r>
        <w:rPr>
          <w:rFonts w:ascii="Times New Roman"/>
          <w:b w:val="false"/>
          <w:i w:val="false"/>
          <w:color w:val="000000"/>
          <w:sz w:val="28"/>
        </w:rPr>
        <w:t>
      "бірыңғай терезе" ұлттық тетігінің жұмыс істеу шеңберінде ұсынылатын қызмет көрсетудің сапасын бағалайтын сыртқы экономикалық қызметке қатысушылардың, сыртқы экономикалық қызметке қатысушылардың жалпы санына шаққандағы қанағаттанарлық ретіндегі үлесі;</w:t>
      </w:r>
    </w:p>
    <w:p>
      <w:pPr>
        <w:spacing w:after="0"/>
        <w:ind w:left="0"/>
        <w:jc w:val="both"/>
      </w:pPr>
      <w:r>
        <w:rPr>
          <w:rFonts w:ascii="Times New Roman"/>
          <w:b w:val="false"/>
          <w:i w:val="false"/>
          <w:color w:val="000000"/>
          <w:sz w:val="28"/>
        </w:rPr>
        <w:t>
      сыртқы экономикалық қызметке байланысты мемлекеттік рәсімдерді орындау кезінде электрондық түрде ұсынылатын есептілік нысандарының үлесі;</w:t>
      </w:r>
    </w:p>
    <w:p>
      <w:pPr>
        <w:spacing w:after="0"/>
        <w:ind w:left="0"/>
        <w:jc w:val="both"/>
      </w:pPr>
      <w:r>
        <w:rPr>
          <w:rFonts w:ascii="Times New Roman"/>
          <w:b w:val="false"/>
          <w:i w:val="false"/>
          <w:color w:val="000000"/>
          <w:sz w:val="28"/>
        </w:rPr>
        <w:t>
      кәсіпкерлердің әкімшілік шығындарының көлемін азайту (сыртқы экономикалық қызметке байланысты мемлекеттік рәсімдерді жүзеге асыруға арналған еңбек, уақыт және қаржы шығындары).</w:t>
      </w:r>
    </w:p>
    <w:p>
      <w:pPr>
        <w:spacing w:after="0"/>
        <w:ind w:left="0"/>
        <w:jc w:val="both"/>
      </w:pPr>
      <w:r>
        <w:rPr>
          <w:rFonts w:ascii="Times New Roman"/>
          <w:b w:val="false"/>
          <w:i w:val="false"/>
          <w:color w:val="000000"/>
          <w:sz w:val="28"/>
        </w:rPr>
        <w:t>
      Осы жоспарды орындаудың тиімділік көрсеткіштерінің базалық және жыл сайынғы нысаналы индикаторларын (мәндер), сондай-ақ оларды есептеудің әдістемесін Комиссия бекітеді.</w:t>
      </w:r>
    </w:p>
    <w:bookmarkStart w:name="z21" w:id="20"/>
    <w:p>
      <w:pPr>
        <w:spacing w:after="0"/>
        <w:ind w:left="0"/>
        <w:jc w:val="left"/>
      </w:pPr>
      <w:r>
        <w:rPr>
          <w:rFonts w:ascii="Times New Roman"/>
          <w:b/>
          <w:i w:val="false"/>
          <w:color w:val="000000"/>
        </w:rPr>
        <w:t xml:space="preserve"> Х. Жоспарды іске асыру кезіндегі ықтимал тәуекелдер </w:t>
      </w:r>
    </w:p>
    <w:bookmarkEnd w:id="20"/>
    <w:p>
      <w:pPr>
        <w:spacing w:after="0"/>
        <w:ind w:left="0"/>
        <w:jc w:val="both"/>
      </w:pPr>
      <w:r>
        <w:rPr>
          <w:rFonts w:ascii="Times New Roman"/>
          <w:b w:val="false"/>
          <w:i w:val="false"/>
          <w:color w:val="000000"/>
          <w:sz w:val="28"/>
        </w:rPr>
        <w:t xml:space="preserve">
      Осы жоспарды іске асыру барысында түпкі мақсат пен оны іске асырудың қадамдарын біркелкі түсінудің болмауына, мүше мемлекеттердің мемлекеттік органдарының, уәкілетті ұйымдарының және Комиссияның арасында үйлестірудің жеткіліксіздігіне, электрондық құжаттарды қабылдаудың басымдығы бөлігінде Комиссияның және (немесе) мүше мемлекеттердің Негізгі бағыттардың ережелерін ескермейтін шешімдер қабылдануына, осы жоспарды іске асыру жөніндегі іс-шараларды қаржыландырудың, ресурстық қамтамасыз етудің жеткіліксіздігіне байланысты тәуекелдер туындауы мүмкін. </w:t>
      </w:r>
    </w:p>
    <w:p>
      <w:pPr>
        <w:spacing w:after="0"/>
        <w:ind w:left="0"/>
        <w:jc w:val="both"/>
      </w:pPr>
      <w:r>
        <w:rPr>
          <w:rFonts w:ascii="Times New Roman"/>
          <w:b w:val="false"/>
          <w:i w:val="false"/>
          <w:color w:val="000000"/>
          <w:sz w:val="28"/>
        </w:rPr>
        <w:t>
      Көрсетілген тәуекелдер тиісті басқарушылық шешімдерді уақтылы анықтау және қабылдау жолымен азайтылуы мүмкін.</w:t>
      </w:r>
    </w:p>
    <w:bookmarkStart w:name="z22" w:id="21"/>
    <w:p>
      <w:pPr>
        <w:spacing w:after="0"/>
        <w:ind w:left="0"/>
        <w:jc w:val="left"/>
      </w:pPr>
      <w:r>
        <w:rPr>
          <w:rFonts w:ascii="Times New Roman"/>
          <w:b/>
          <w:i w:val="false"/>
          <w:color w:val="000000"/>
        </w:rPr>
        <w:t xml:space="preserve"> XI. Жоспарды іске асыруды қамтамасыз ететін ұйымдастыру тетігі</w:t>
      </w:r>
    </w:p>
    <w:bookmarkEnd w:id="21"/>
    <w:p>
      <w:pPr>
        <w:spacing w:after="0"/>
        <w:ind w:left="0"/>
        <w:jc w:val="both"/>
      </w:pPr>
      <w:r>
        <w:rPr>
          <w:rFonts w:ascii="Times New Roman"/>
          <w:b w:val="false"/>
          <w:i w:val="false"/>
          <w:color w:val="000000"/>
          <w:sz w:val="28"/>
        </w:rPr>
        <w:t>
      Осы жоспарды іске асыруды қамтамасыз ететін ұлтүсті деңгейіндегі ұйымдастыру тетігі Одақ туралы Шартта көзделген Одақ органдарының құрылымына негізделген.</w:t>
      </w:r>
    </w:p>
    <w:p>
      <w:pPr>
        <w:spacing w:after="0"/>
        <w:ind w:left="0"/>
        <w:jc w:val="both"/>
      </w:pPr>
      <w:r>
        <w:rPr>
          <w:rFonts w:ascii="Times New Roman"/>
          <w:b w:val="false"/>
          <w:i w:val="false"/>
          <w:color w:val="000000"/>
          <w:sz w:val="28"/>
        </w:rPr>
        <w:t xml:space="preserve">
      Комиссия Кеңесі осы жоспарды іске асырудың стратегиялық мәселелері бойынша, оның ішінде жүйелі мәселелер, жыл сайын егжей-тегжейлі жоспарларды бекіту және қаржыландыру бойынша шешімдер қабылдайды. </w:t>
      </w:r>
    </w:p>
    <w:p>
      <w:pPr>
        <w:spacing w:after="0"/>
        <w:ind w:left="0"/>
        <w:jc w:val="both"/>
      </w:pPr>
      <w:r>
        <w:rPr>
          <w:rFonts w:ascii="Times New Roman"/>
          <w:b w:val="false"/>
          <w:i w:val="false"/>
          <w:color w:val="000000"/>
          <w:sz w:val="28"/>
        </w:rPr>
        <w:t xml:space="preserve">
      Комиссия Алқасы осы жоспарда көзделген шешімдер мен ұсыныстарды қабылдайды. </w:t>
      </w:r>
    </w:p>
    <w:p>
      <w:pPr>
        <w:spacing w:after="0"/>
        <w:ind w:left="0"/>
        <w:jc w:val="both"/>
      </w:pPr>
      <w:r>
        <w:rPr>
          <w:rFonts w:ascii="Times New Roman"/>
          <w:b w:val="false"/>
          <w:i w:val="false"/>
          <w:color w:val="000000"/>
          <w:sz w:val="28"/>
        </w:rPr>
        <w:t xml:space="preserve">
      Комиссия Алқасы мүшелерінің бірі басшылық ететін, осы жоспарды іске асыру жөніндегі жұмыс тобын Комиссия Алқасы құрады. </w:t>
      </w:r>
    </w:p>
    <w:p>
      <w:pPr>
        <w:spacing w:after="0"/>
        <w:ind w:left="0"/>
        <w:jc w:val="both"/>
      </w:pPr>
      <w:r>
        <w:rPr>
          <w:rFonts w:ascii="Times New Roman"/>
          <w:b w:val="false"/>
          <w:i w:val="false"/>
          <w:color w:val="000000"/>
          <w:sz w:val="28"/>
        </w:rPr>
        <w:t xml:space="preserve">
      Көрсетілген жұмыс тобы осы жоспардың орындалуын жалпы үйлестіру мен мониторингін қамтамасыз етеді, Одақ органдары актілерінің жобалары түрінде ұсыныстар дайындайды, жыл сайын егжей-тегжейлі жоспарлардың жобаларын әзірлеуді жүзеге асырады, осы жоспардың орындалуы туралы есептерді қарайды. </w:t>
      </w:r>
    </w:p>
    <w:p>
      <w:pPr>
        <w:spacing w:after="0"/>
        <w:ind w:left="0"/>
        <w:jc w:val="both"/>
      </w:pPr>
      <w:r>
        <w:rPr>
          <w:rFonts w:ascii="Times New Roman"/>
          <w:b w:val="false"/>
          <w:i w:val="false"/>
          <w:color w:val="000000"/>
          <w:sz w:val="28"/>
        </w:rPr>
        <w:t xml:space="preserve">
      Мүше мемлекеттердің ұлттық деңгейінде осы жоспарды іске асыруға уәкілетті үйлестіруші (кеңесші) органдар құрылады, олардың құрамына мемлекеттік органдардың басшылары, сондай-ақ бизнес-қоғамдастықтың өкілдері кіреді. Мұндай үйлестіруші (кеңесші) органдар мемлекеттік органдарға осы жоспарды іске асыру шеңберінде "бірыңғай терезе" ұлттық тетіктерін құру мен дамыту жөнінде ұсыныстар берілуін қамтамасыз етеді. </w:t>
      </w:r>
    </w:p>
    <w:p>
      <w:pPr>
        <w:spacing w:after="0"/>
        <w:ind w:left="0"/>
        <w:jc w:val="both"/>
      </w:pPr>
      <w:r>
        <w:rPr>
          <w:rFonts w:ascii="Times New Roman"/>
          <w:b w:val="false"/>
          <w:i w:val="false"/>
          <w:color w:val="000000"/>
          <w:sz w:val="28"/>
        </w:rPr>
        <w:t>
      Негізгі бағыттарды іске асыруға жауапты уәкілетті мемлекеттік орган, ұлттық үйлестіруші (кеңесші) органның қызметін ұйымдастыруды жүзеге асырады.</w:t>
      </w:r>
    </w:p>
    <w:p>
      <w:pPr>
        <w:spacing w:after="0"/>
        <w:ind w:left="0"/>
        <w:jc w:val="both"/>
      </w:pPr>
      <w:r>
        <w:rPr>
          <w:rFonts w:ascii="Times New Roman"/>
          <w:b w:val="false"/>
          <w:i w:val="false"/>
          <w:color w:val="000000"/>
          <w:sz w:val="28"/>
        </w:rPr>
        <w:t xml:space="preserve">
      Осы жоспардың орындалуын үйлестіру мақсатында ұлттық үйлестіруші (кеңесші) органдар мен жұмыс тобы өзара іс-қимылды жүзеге асырады. </w:t>
      </w:r>
    </w:p>
    <w:p>
      <w:pPr>
        <w:spacing w:after="0"/>
        <w:ind w:left="0"/>
        <w:jc w:val="both"/>
      </w:pPr>
      <w:r>
        <w:rPr>
          <w:rFonts w:ascii="Times New Roman"/>
          <w:b w:val="false"/>
          <w:i w:val="false"/>
          <w:color w:val="000000"/>
          <w:sz w:val="28"/>
        </w:rPr>
        <w:t xml:space="preserve">
      Осы жоспардың іске асырылуын қамтамасыз ететін ұйымдастыру тетігінің схемасы № 3 қосымшада келтірілген. </w:t>
      </w:r>
    </w:p>
    <w:bookmarkStart w:name="z23" w:id="22"/>
    <w:p>
      <w:pPr>
        <w:spacing w:after="0"/>
        <w:ind w:left="0"/>
        <w:jc w:val="left"/>
      </w:pPr>
      <w:r>
        <w:rPr>
          <w:rFonts w:ascii="Times New Roman"/>
          <w:b/>
          <w:i w:val="false"/>
          <w:color w:val="000000"/>
        </w:rPr>
        <w:t xml:space="preserve"> XII. Іс-шаралар тізбесі</w:t>
      </w:r>
    </w:p>
    <w:bookmarkEnd w:id="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"Бірыңғай терезе" ұлттық тетігін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Мүше мемлекеттердің заңнамасында және халықаралық практикада "бірыңғай терезе" тетігін сипаттауда пайдаланылатын терминдерді салыстыру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Сыртқы экономикалық қызметпен байланысты мемлекеттік рәсімдер мен бизнес-процестерді модельдеу мен талдауға мүше-мемлекеттердің көзқарастарын келісу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"Бірыңғай терезе" ұлттық тетіктерін дамытудың  жай-күйін бағалау әдістемесін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"Бірыңғай терезе" ұлттық тетіктерін дамытудың  жай-күйіне әзірленген әдістемеге сәйкес талдау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"Бірыңғай терезе" ұлттық тетіктерін дамытудың  жай-күйін бағалау нәтижелерін жинау және қорыту. Сыртқы экономикалық қызметке байланысты мемлекеттік рәсімдер мен бизнес-процестерді оңтайландыру жөнінде, сондай-ақ "бірыңғай терезе" ұлттық тетіктерін дамыту жөнінде әрбір мүше мемлекет бойынша қорытынды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"Бірыңғай терезе" ұлттық тетігінің эталондық моделінің функциясы мен құрылымының, осы эталондық модель қамтитын мемлекеттік рәсімдер мен қызмет көрсетулердің тізбесінің, ұлтүсті сегментті ескере отырып, егжей-тегжейлі сипаттамасын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"Бірыңғай терезе" ұлттық тетігін әзірлеу, енгізу және оңтайландыру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"Бірыңғай терезе" ұлттық тетіктерін дамыту </w:t>
            </w:r>
          </w:p>
          <w:p>
            <w:pPr>
              <w:spacing w:after="20"/>
              <w:ind w:left="20"/>
              <w:jc w:val="both"/>
            </w:pPr>
            <w:r>
              <w:rPr>
                <w:rFonts w:ascii="Times New Roman"/>
                <w:b w:val="false"/>
                <w:i w:val="false"/>
                <w:color w:val="000000"/>
                <w:sz w:val="20"/>
              </w:rPr>
              <w:t>
жөніндегі көзқарастарды жақындастыру</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"Бірыңғай терезе" ұлттық тетіктерін дамыту жөніндегі көзқарастарды жақындастырудың басым бағыттарын айқындау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"Бірыңғай терезе" ұлттық тетіктерінің дамуын бағалау және мониторинг жасау, "бірыңғай терезе" ұлттық тетіктерінің жұмысына осы кестенің 1.5-тармағын ескере отырып, қажетті өзгерістер енгізу жөнінде ұсынымдар дайындау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"Бірыңғай терезе" ұлттық тетіктерінің жұмыс істеуіне ұсыныстарға сәйкес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Сыртқы экономикалық қызметті жүзеге асыруға </w:t>
            </w:r>
          </w:p>
          <w:p>
            <w:pPr>
              <w:spacing w:after="20"/>
              <w:ind w:left="20"/>
              <w:jc w:val="both"/>
            </w:pPr>
            <w:r>
              <w:rPr>
                <w:rFonts w:ascii="Times New Roman"/>
                <w:b w:val="false"/>
                <w:i w:val="false"/>
                <w:color w:val="000000"/>
                <w:sz w:val="20"/>
              </w:rPr>
              <w:t>
қажетті электрондық құжаттарды өзара тану</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Сыртқы экономикалық қызметті жүзеге асыруға қажетті құжаттар мен мәліметтерді талдау және Одақтың құқығына кіретін актілерге және мүше мемлекеттердің заңнамасына құжаттардағы мәліметтерді біріздендіру және үйлестіру мақсатында өзгерістер енгізу қажеттігін бағалау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Сыртқы экономикалық қызметті жүзеге асыруға қажетті құжаттардың, сондай-ақ Одақтың аумағында ресімделетін электрондық құжаттарда қамтылған мәліметтерді өзара тану мақсатында оларды біріздендіру және үйлестіру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Мүше мемлекеттердің уәкілетті органдарының сыртқы экономикалық қызметті жүзеге асыруға қажетті электрондық құжаттарды ресімдеуге және пайдалануға көшуі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Мүше мемлекеттер болып табылмайтын мемлекеттердің уәкілетті органдары берген сыртқы экономикалық қызметті жүзеге асыруға қажетті құжаттар мен мәліметтерді Одақ аумағында пайдалану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Сыртқы экономикалық қызмет субъектілерін бірегей сәйкестендіруді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Ақпараттық өзара іс-қимылды ұйымдастыру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Мүдделі тұлғалардың және мемлекеттік органдардың "бірыңғай терезе" ұлттық тетіктерінің шеңберіндегі өзара іс-қимыл рәсімдерін біріздендіру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"Бірыңғай терезе" ұлттық тетіктерінің шеңберіндегі ведомствоаралық ақпараттық өзара іс-қимыл рәсімдерін оңтайландыру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"Бірыңғай терезе" ұлттық тетіктерінің жұмыс істеуін қамтамасыз етуде іске қосылған Одақ шеңберіндегі жалпы процестерді оңтайландыру және іске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Мүдделі тұлғалардың "бірыңғай терезе" ұлттық тетігін пайдалануы рәсімдерін оңайлату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"Бірыңғай терезе" ұлттық тетіктерінің жұмыс істеуін қамтамасыз етуге қажетті Одақтың бірыңғай нормативтік-анықтамалық ақпарат жүйесін қалыптастыру және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Ұғымдық аппаратты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Негізгі бағыттарды іске асыру кезінде пайдаланылатын терминдердің глоссарийін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Негізгі бағыттарды іске асыру кезінде пайдаланылатын терминдердің глоссарийін жүргізу (өзектендіру)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тоқс.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Осы жоспарды іске асыруды қамтамасыз ететін </w:t>
            </w:r>
          </w:p>
          <w:p>
            <w:pPr>
              <w:spacing w:after="20"/>
              <w:ind w:left="20"/>
              <w:jc w:val="both"/>
            </w:pPr>
            <w:r>
              <w:rPr>
                <w:rFonts w:ascii="Times New Roman"/>
                <w:b w:val="false"/>
                <w:i w:val="false"/>
                <w:color w:val="000000"/>
                <w:sz w:val="20"/>
              </w:rPr>
              <w:t xml:space="preserve">
ұйымдастыру тетігі (басқару тетігі)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Басқару тетігінің ұйымдық құрылымын әзірлеу және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Осы жоспарды іске асыру жөніндегі жұмыс тобын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Мүше мемлекеттердің Негізгі бағыттарды іске асыруға жауапты уәкілетті органдарды айқындауы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Мүше мемлекеттердің осы жоспарды іске асыруға уәкілетті үйлестіруші (кеңесші) органдарды құруы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Басқару тетігінің ұйымдастыру құрылымын жетілдіру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Ұйымдастыру мәселелері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"Бірыңғай терезе" тетігін кеңінен таныту: БАҚ-пен жұмыс, Негізгі бағыттарды және осы жоспарды іске асыру жөнінде ашық пікірталастар, семинарлар, конференциялар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тоқс.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Негізгі бағыттарды және осы жоспарды іске асыру  жөнінде атқарылған жұмыстар туралы есептер дайындау және жариялау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p>
            <w:pPr>
              <w:spacing w:after="20"/>
              <w:ind w:left="20"/>
              <w:jc w:val="both"/>
            </w:pPr>
            <w:r>
              <w:rPr>
                <w:rFonts w:ascii="Times New Roman"/>
                <w:b w:val="false"/>
                <w:i w:val="false"/>
                <w:color w:val="000000"/>
                <w:sz w:val="20"/>
              </w:rPr>
              <w:t>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тоқс.</w:t>
            </w:r>
          </w:p>
        </w:tc>
      </w:tr>
    </w:tbl>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экономикалық</w:t>
            </w:r>
            <w:r>
              <w:br/>
            </w:r>
            <w:r>
              <w:rPr>
                <w:rFonts w:ascii="Times New Roman"/>
                <w:b w:val="false"/>
                <w:i w:val="false"/>
                <w:color w:val="000000"/>
                <w:sz w:val="20"/>
              </w:rPr>
              <w:t>қызметті реттеу жүйесінде</w:t>
            </w:r>
            <w:r>
              <w:br/>
            </w:r>
            <w:r>
              <w:rPr>
                <w:rFonts w:ascii="Times New Roman"/>
                <w:b w:val="false"/>
                <w:i w:val="false"/>
                <w:color w:val="000000"/>
                <w:sz w:val="20"/>
              </w:rPr>
              <w:t>"Бірыңғай терезе" тетігін</w:t>
            </w:r>
            <w:r>
              <w:br/>
            </w:r>
            <w:r>
              <w:rPr>
                <w:rFonts w:ascii="Times New Roman"/>
                <w:b w:val="false"/>
                <w:i w:val="false"/>
                <w:color w:val="000000"/>
                <w:sz w:val="20"/>
              </w:rPr>
              <w:t>дамытудың негізгі</w:t>
            </w:r>
            <w:r>
              <w:br/>
            </w:r>
            <w:r>
              <w:rPr>
                <w:rFonts w:ascii="Times New Roman"/>
                <w:b w:val="false"/>
                <w:i w:val="false"/>
                <w:color w:val="000000"/>
                <w:sz w:val="20"/>
              </w:rPr>
              <w:t>бағыттарын іске асыру</w:t>
            </w:r>
            <w:r>
              <w:br/>
            </w:r>
            <w:r>
              <w:rPr>
                <w:rFonts w:ascii="Times New Roman"/>
                <w:b w:val="false"/>
                <w:i w:val="false"/>
                <w:color w:val="000000"/>
                <w:sz w:val="20"/>
              </w:rPr>
              <w:t>жөніндегі іс-шаралар</w:t>
            </w:r>
            <w:r>
              <w:br/>
            </w:r>
            <w:r>
              <w:rPr>
                <w:rFonts w:ascii="Times New Roman"/>
                <w:b w:val="false"/>
                <w:i w:val="false"/>
                <w:color w:val="000000"/>
                <w:sz w:val="20"/>
              </w:rPr>
              <w:t xml:space="preserve">жоспарына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"Бірыңғай терезе" ұлттық тетігі эталондық моделінің құрылымы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құрылымда мынадай белгілеулер пайдаланылады:</w:t>
      </w:r>
    </w:p>
    <w:p>
      <w:pPr>
        <w:spacing w:after="0"/>
        <w:ind w:left="0"/>
        <w:jc w:val="both"/>
      </w:pPr>
      <w:r>
        <w:rPr>
          <w:rFonts w:ascii="Times New Roman"/>
          <w:b w:val="false"/>
          <w:i w:val="false"/>
          <w:color w:val="000000"/>
          <w:sz w:val="28"/>
        </w:rPr>
        <w:t>
      "B2B" – мүдделі тұлғалардың өз араларындағы ақпараттық өзара іс-қимыл;</w:t>
      </w:r>
    </w:p>
    <w:p>
      <w:pPr>
        <w:spacing w:after="0"/>
        <w:ind w:left="0"/>
        <w:jc w:val="both"/>
      </w:pPr>
      <w:r>
        <w:rPr>
          <w:rFonts w:ascii="Times New Roman"/>
          <w:b w:val="false"/>
          <w:i w:val="false"/>
          <w:color w:val="000000"/>
          <w:sz w:val="28"/>
        </w:rPr>
        <w:t>
      "B2G/G2B" – мүше мемлекеттердің мүдделі тұлғаларының, мемлекеттік органдарының және (немесе) уәкілетті ұйымдарының арасындағы ақпараттық өзара іс-қимыл;</w:t>
      </w:r>
    </w:p>
    <w:p>
      <w:pPr>
        <w:spacing w:after="0"/>
        <w:ind w:left="0"/>
        <w:jc w:val="both"/>
      </w:pPr>
      <w:r>
        <w:rPr>
          <w:rFonts w:ascii="Times New Roman"/>
          <w:b w:val="false"/>
          <w:i w:val="false"/>
          <w:color w:val="000000"/>
          <w:sz w:val="28"/>
        </w:rPr>
        <w:t>
      "G2G" – ведомствоаралық ақпараттық өзара іс-қимыл;</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экономикалық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реттеу жүйесінде "Бірыңғай терезе"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тетігін дамытудың негізгі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бағыттарын іске асыру жөніндегі </w:t>
            </w:r>
            <w:r>
              <w:br/>
            </w:r>
            <w:r>
              <w:rPr>
                <w:rFonts w:ascii="Times New Roman"/>
                <w:b w:val="false"/>
                <w:i w:val="false"/>
                <w:color w:val="000000"/>
                <w:sz w:val="20"/>
              </w:rPr>
              <w:t xml:space="preserve">іс-шаралар жоспарына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Сыртқы экономикалық қызметті реттеу жүйесінде "Бірыңғай терезе" тетігін дамытудың негізгі бағыттарын іске асыру жөніндегі іс-шаралар жоспарын іске асырудың желілік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заңнамасында және халықаралық практикада "бірыңғай терезе" тетігін сипаттауда пайдаланылатын терминдерді салыстыру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қызметпен байланысты мемлекеттік рәсімдер мен бизнес-процестерді модельдеу мен талдауға мүше-мемлекетердің көзқарастарын келісу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дамытудың  жай-күйін бағалау әдістемесін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дамытудың  жай-күйіне әзірленген әдістемеге сәйкес талдау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дамытудың  жай-күйін бағалау нәтижелерін жинау және қорыту. Сыртқы экономикалық қызметке байланысты мемлекеттік рәсімдер мен бизнес-процестерді оңтайландыру жөнінде, сондай-ақ "бірыңғай терезе" ұлттық тетіктерін дамыту жөнінде әрбір мүше мемлекет бойынша қорытынды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тетігінің эталондық моделінің функциясы мен құрылымының, осы эталондық модель қамтитын мемлекеттік рәсімдер мен қызмет көрсетулердің тізбесінің, ұлтүсті сегментті ескере отырып, егжей-тегжейлі сипаттамасын әзірлеу және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терезе" ұлттық тетігін әзірлеу, енгізу және оңтайландыру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 дамыту жөніндегі көзқарастарды жақындастырудың басым бағыттарын айқындау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терезе" ұлттық тетіктерінің дамуын бағалау және мониторинг жасау, "бірыңғай терезе" ұлттық тетіктерінің жұмысына осы кестенің 1.5-тармағын ескере отырып, қажетті өзгерістер енгізу жөнінде ұсынымдар дайындау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тетіктерінің жұмыс істеуіне ұсыныстарға сәйкес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асыруға қажетті құжаттар мен мәліметтерді талдау және Одақтың құқығына кіретін актілерге және мүше мемлекеттердің заңнамасына құжаттардағы мәліметтерді біріздендіру және үйлестіру мақсатында өзгерістер енгізу қажеттігін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асыруға қажетті құжаттардың, сондай-ақ Одақтың аумағында ресімделетін электрондық құжаттарда қамтылған мәліметтерді өзара тану мақсатында оларды біріздендіру және үйлестіру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B/C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сыртқы экономикалық қызметті жүзеге асыруға қажетті электрондық құжаттарды ресімдеуге және пайдалануға көшуі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болып табылмайтын мемлекеттердің уәкілетті органдары берген сыртқы экономикалық қызметті жүзеге асыруға қажетті құжаттар мен мәліметтерді Одақ аумағында пайдалану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қызмет субъектілерін бірегей сәйкестендіруді қамтамасыз ету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және мемлекеттік органдардың "бірыңғай терезе" ұлттық тетіктерінің шеңберіндегі өзара іс-қимыл рәсімдерін біріздендіру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тетіктерінің  шеңберіндегі ведомствоаралық ақпараттық өзара іс-қимыл рәсімдерін оңтайландыру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тетіктерінің жұмыс істеуін қамтамасыз етуде іске қосылған Одақ шеңберіндегі жалпы процестерді оңтайландыру және іске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"бірыңғай терезе" ұлттық тетіктерін пайдалану рәсімдерін оңайлатуы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ұлттық тетіктерінің жұмыс істеуін қамтамасыз етуге қажетті Одақтың бірыңғай нормативтік-анықтамалық ақпарат жүйесін қалыптастыру және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бағыттарды  іске асыру кезінде пайдаланылатын терминдердің глоссарийін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бағыттарды  іске асыру кезінде пайдаланылатын терминдердің глоссарийін жүргізу (өзектендіру)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тетігінің ұйымдастыру құрылымын әзірлеу және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жоспарын іске асыру жөніндегі жұмыс тобын құру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Негізгі бағыттарды  іске асыруға жауапты уәкілетті органдарды айқындауы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іс-шара жоспарын іске асыру жөніндегі үйлестіруші (кеңесші) органдарды (кеңестерді, комиссияларды) құруы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тетігінің ұйымдастыру құрылымын жетілдіру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терезе" тетігін кеңінен таныту: БАҚ-пен жұмыс, Негізгі бағыттарды және іс-шара жоспарын іске асыру жөнінде ашық пікірталастар, семинарлар, конференциялар ұйымдастыру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бағыттарды және іс-шара жоспарын іске асыру  жөнінде атқарылған жұмыстар туралы есептер дайындау және жариялау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кестеде мынадай белгілеулер пайдаланылады:</w:t>
      </w:r>
    </w:p>
    <w:p>
      <w:pPr>
        <w:spacing w:after="0"/>
        <w:ind w:left="0"/>
        <w:jc w:val="both"/>
      </w:pPr>
      <w:r>
        <w:rPr>
          <w:rFonts w:ascii="Times New Roman"/>
          <w:b w:val="false"/>
          <w:i w:val="false"/>
          <w:color w:val="000000"/>
          <w:sz w:val="28"/>
        </w:rPr>
        <w:t>
      "А" – дайындық кезеңі;</w:t>
      </w:r>
    </w:p>
    <w:p>
      <w:pPr>
        <w:spacing w:after="0"/>
        <w:ind w:left="0"/>
        <w:jc w:val="both"/>
      </w:pPr>
      <w:r>
        <w:rPr>
          <w:rFonts w:ascii="Times New Roman"/>
          <w:b w:val="false"/>
          <w:i w:val="false"/>
          <w:color w:val="000000"/>
          <w:sz w:val="28"/>
        </w:rPr>
        <w:t>
      "В" – әзірлеу кезеңі;</w:t>
      </w:r>
    </w:p>
    <w:p>
      <w:pPr>
        <w:spacing w:after="0"/>
        <w:ind w:left="0"/>
        <w:jc w:val="both"/>
      </w:pPr>
      <w:r>
        <w:rPr>
          <w:rFonts w:ascii="Times New Roman"/>
          <w:b w:val="false"/>
          <w:i w:val="false"/>
          <w:color w:val="000000"/>
          <w:sz w:val="28"/>
        </w:rPr>
        <w:t>
      "С" – іске асыру кезеңі;</w:t>
      </w:r>
    </w:p>
    <w:p>
      <w:pPr>
        <w:spacing w:after="0"/>
        <w:ind w:left="0"/>
        <w:jc w:val="both"/>
      </w:pPr>
      <w:r>
        <w:rPr>
          <w:rFonts w:ascii="Times New Roman"/>
          <w:b w:val="false"/>
          <w:i w:val="false"/>
          <w:color w:val="000000"/>
          <w:sz w:val="28"/>
        </w:rPr>
        <w:t>
      "D" – қол жеткізілген нәтижелерге мониторинг жасау және бағалау кезеңі.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экономикалық қызметті реттеу жүйесінде "Бірыңғай терезе" тетігін дамытудың негізгі бағыттарын іске асыру жөніндегі </w:t>
            </w:r>
            <w:r>
              <w:br/>
            </w:r>
            <w:r>
              <w:rPr>
                <w:rFonts w:ascii="Times New Roman"/>
                <w:b w:val="false"/>
                <w:i w:val="false"/>
                <w:color w:val="000000"/>
                <w:sz w:val="20"/>
              </w:rPr>
              <w:t xml:space="preserve">іс-шаралар жоспарына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Сыртқы экономикалық қызметті реттеу жүйесінде "Бірыңғай терезе" тетігін дамытудың негізгі бағыттарын іске асыру жөніндегі іс-шаралар жоспарын іске асыруды қамтамасыз ететін ұйымдастыру тетігінің кестесі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