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de16" w14:textId="f16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Өнеркәсіптік майлы спирттерге қатысты Еуразиялық экономикалық одақтың Бірыңғай кедендік тарифінің кедендік әкелу бажының мөлшерлемесін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10 наурыздағы № 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 күшіне енген күннен бастап 2017 жылғы 31 желтоқсанды қоса алған аралықта ЕАЭО СЭҚ ТН 3823 70 000 0 кодымен жіктелетін өнеркәсіптік майлы спирттерге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бажының мөлшерлемесі кедендік құнның 0 пайызы мөлшерінде белгіленсін.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төртінші бағандағы ЕАЭО СЭҚ ТН3823 70 000 0 коды бар позиция "39С)" ескертуіне сілтемемен толықтырылсын.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ескерту мынадай мазмұндағы 39С ескертуімен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"39С) Кедендік әкелу бажының кедендік құнның 0 (нөл) % мөлшеріндегі мөлшерлемесі Еуразиялық экономикалық комиссия Алқасының 2015 жылғы 10 наурыздағы № 17 шешімі күшіне енген күннен бастап 2017 жылғы 31 желтоқсанды қоса алған аралықта қолданылады.".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