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55dd" w14:textId="c5f5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Кендерге және құрамында кемінде 45 мас. % қорғасын бар қорғасын концентратына қатысты Еуразиялық экономикалық одақтың Бірыңғай кедендік тарифінің кедендік әкелу бажының мөлшерлемесін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21 сәуірдегі № 31 шешімі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ЕАЭО СЭҚ ТН 2607 00 000 1 кодымен жіктелетін кендерге және құрамында кемінде 45 мас. % қорғасын бар қорғасын концентратына қатысты Еуразиялық экономикалық одақтың Бірыңғай кедендік тарифінің кедендік әкелу бажының мөлшерлемесі 2015 жылғы 25 мамыр - 2017 жылғы 24 мамыр аралығында кедендік құнның 0 пайызы мөлшерінде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одақтың Бірыңғай кедендік тарифіне (Еуразиялық экономикалық комиссия Кеңесінің 2012 жылғы 16 шілдедегі № 54 шешіміне қосымша) 6С ескертуі мынадай редакцияда жазылсын: 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6С)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Кедендік әкелу бажының кедендік құнның 0 (нөл) % мөлшеріндегі мөлшерлемесі 2015 жылғы 25 мамыр - 2017 жылғы 24 мамыр аралығында қолданылады.".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