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5dc1" w14:textId="d765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Қуат конденсаторларын өндіруге арналған сіңіргіш сұйықтыққа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21 сәуірдегі № 33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одақтың сыртқы экономикалық қызметінің  бірыңғай Тауар номенклатурасына және Еуразиялық экономикалық одақтың Бірыңғай кедендік тарифіне (Еуразиялық экономикалық комиссия Кеңесінің2012 жылғы 16 шілдедегі № 54 шешіміне қосымша)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Еуразиялық экономикалық одақтың сыртқы экономикалық қызметінің  бірыңғай Тауар номенклатурасынан </w:t>
      </w:r>
      <w:r>
        <w:rPr>
          <w:rFonts w:ascii="Times New Roman"/>
          <w:b w:val="false"/>
          <w:i w:val="false"/>
          <w:color w:val="000000"/>
          <w:sz w:val="28"/>
        </w:rPr>
        <w:t>№1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қосалқы позиция алып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сыртқы экономикалық қызметінің  бірыңғай Тауар номенклатурасына </w:t>
      </w:r>
      <w:r>
        <w:rPr>
          <w:rFonts w:ascii="Times New Roman"/>
          <w:b w:val="false"/>
          <w:i w:val="false"/>
          <w:color w:val="000000"/>
          <w:sz w:val="28"/>
        </w:rPr>
        <w:t>№2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 қосалқы позициялар енгізілсін;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Еуразиялық экономикалық одақтың Бірыңғай кедендік тарифінің кедендік әкелу баждарының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Еуразиялық экономикалық одақтың сыртқы экономикалық қызметінің  бірыңғай Тауар номенклатурасына ескертулердегі"Еуразиялық экономикалық одаққа мүше мемлекеттің атқарушы билігінің мемлекеттік саясатты әзірлеу және өнеркәсіп саласындағы нормативтік-құқықтық реттеу жөніндегі функцияны жүзеге асыратын уәкілетті орган" кестедегі "Беларусь Республикасы" деген позиция (екінші бағандағы) "; әкелінетін тауардың нысаналы мақсатын растауға Беларусь Республикасының Министрлер Кеңесі уәкілеттік берген орган (ұйым), - өнеркәсіптің өзге салаларында" деген сөздермен толықтырылсын.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ҚОСАЛҚЫ ПОЗИЦИЯ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3824 90 970 9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 ҚОСАЛҚЫ ПОЗИЦИЯЛАР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3824 90 970 2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қуат конденсаторларын өндіруге арналған сіңіргіш сұйықтық 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3824 90 970 8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 МӨЛШЕРЛЕМЕЛЕРІ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мөлшерлемесі (кедендік құнның пайыздарымен не евромен не АҚШ долларымен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3824 90 970 2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қуат конденсаторларын өндіруге арналған сіңіргіш сұйықтық 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3824 90 970 8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