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c089" w14:textId="384c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Теңіз паромдарының жекелеген түрлеріне қатысты Еуразиялық экономикалық одақтың Бірыңғай кедендік тарифінің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19 мамырдағы № 57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ЕАЭО СЭҚ ТН </w:t>
      </w:r>
      <w:r>
        <w:rPr>
          <w:rFonts w:ascii="Times New Roman"/>
          <w:b/>
          <w:i w:val="false"/>
          <w:color w:val="000000"/>
          <w:sz w:val="28"/>
        </w:rPr>
        <w:t xml:space="preserve">8901 10 100 1 </w:t>
      </w:r>
      <w:r>
        <w:rPr>
          <w:rFonts w:ascii="Times New Roman"/>
          <w:b/>
          <w:i w:val="false"/>
          <w:color w:val="000000"/>
          <w:sz w:val="28"/>
        </w:rPr>
        <w:t>кодымен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жіктелетін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паромдарының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жекелеген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Бірыңғай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кедендік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тарифінің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комиссия Кеңесінің 2012 жылғы 16 шілдедегі № 54 шешіміне қосымша) кедендік әкелу бажының мөлшерлемесі осы Шешім күшіне енген күннен бастап қоса алғанда 2018 жылғы 31 желтоқсан аралығында </w:t>
      </w:r>
      <w:r>
        <w:rPr>
          <w:rFonts w:ascii="Times New Roman"/>
          <w:b/>
          <w:i w:val="false"/>
          <w:color w:val="000000"/>
          <w:sz w:val="28"/>
        </w:rPr>
        <w:t>кеден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құнының</w:t>
      </w:r>
      <w:r>
        <w:rPr>
          <w:rFonts w:ascii="Times New Roman"/>
          <w:b/>
          <w:i w:val="false"/>
          <w:color w:val="000000"/>
          <w:sz w:val="28"/>
        </w:rPr>
        <w:t xml:space="preserve"> 0 </w:t>
      </w:r>
      <w:r>
        <w:rPr>
          <w:rFonts w:ascii="Times New Roman"/>
          <w:b/>
          <w:i w:val="false"/>
          <w:color w:val="000000"/>
          <w:sz w:val="28"/>
        </w:rPr>
        <w:t>пайызы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мөлшерінде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белгіленсін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Бірыңғай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кедендік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тарифіне</w:t>
      </w:r>
      <w:r>
        <w:rPr>
          <w:rFonts w:ascii="Times New Roman"/>
          <w:b/>
          <w:i w:val="false"/>
          <w:color w:val="000000"/>
          <w:sz w:val="28"/>
        </w:rPr>
        <w:t xml:space="preserve"> 26С </w:t>
      </w:r>
      <w:r>
        <w:rPr>
          <w:rFonts w:ascii="Times New Roman"/>
          <w:b/>
          <w:i w:val="false"/>
          <w:color w:val="000000"/>
          <w:sz w:val="28"/>
        </w:rPr>
        <w:t>ескертудегі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/>
          <w:i w:val="false"/>
          <w:color w:val="000000"/>
          <w:sz w:val="28"/>
        </w:rPr>
        <w:t xml:space="preserve"> комиссия </w:t>
      </w:r>
      <w:r>
        <w:rPr>
          <w:rFonts w:ascii="Times New Roman"/>
          <w:b/>
          <w:i w:val="false"/>
          <w:color w:val="000000"/>
          <w:sz w:val="28"/>
        </w:rPr>
        <w:t>Кеңесінің</w:t>
      </w:r>
      <w:r>
        <w:rPr>
          <w:rFonts w:ascii="Times New Roman"/>
          <w:b/>
          <w:i w:val="false"/>
          <w:color w:val="000000"/>
          <w:sz w:val="28"/>
        </w:rPr>
        <w:t xml:space="preserve"> 2012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16 </w:t>
      </w:r>
      <w:r>
        <w:rPr>
          <w:rFonts w:ascii="Times New Roman"/>
          <w:b/>
          <w:i w:val="false"/>
          <w:color w:val="000000"/>
          <w:sz w:val="28"/>
        </w:rPr>
        <w:t>шілдедегі</w:t>
      </w:r>
      <w:r>
        <w:rPr>
          <w:rFonts w:ascii="Times New Roman"/>
          <w:b/>
          <w:i w:val="false"/>
          <w:color w:val="000000"/>
          <w:sz w:val="28"/>
        </w:rPr>
        <w:t xml:space="preserve"> № 54 </w:t>
      </w:r>
      <w:r>
        <w:rPr>
          <w:rFonts w:ascii="Times New Roman"/>
          <w:b w:val="false"/>
          <w:i w:val="false"/>
          <w:color w:val="000000"/>
          <w:sz w:val="28"/>
        </w:rPr>
        <w:t>шешіміне қосымша) "31.12.2014 аралығында" деген сөздер "Еуразиялық экономикалық комиссия Алқасының 2015 жылғы 19 мамырдағы № 57 шешімі күшіне енген күннен бастап 31.12.2018  аралығында" деген сөздермен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 күнтізбелік 30 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