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efb7e" w14:textId="12efb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Агроөнеркәсіптік кешен жөніндегі консультативтік комитет туралы ереже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2015 жылғы 19 мамырдағы № 58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Еуразиялық экономикалық комиссия туралы ереженің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44-тармақтарына</w:t>
      </w:r>
      <w:r>
        <w:rPr>
          <w:rFonts w:ascii="Times New Roman"/>
          <w:b/>
          <w:i w:val="false"/>
          <w:color w:val="000000"/>
          <w:sz w:val="28"/>
        </w:rPr>
        <w:t xml:space="preserve"> сәйкес (2014 жылғы 29 мамырдағы Еуразиялық экономикалық одақ туралы шартқа № 1 қосымша) Еуразиялық экономикалық комиссия Алқасы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Агроөнеркәсіптік кешен жөніндегі консультативтік комитет туралы қоса беріліп отырған </w:t>
      </w:r>
      <w:r>
        <w:rPr>
          <w:rFonts w:ascii="Times New Roman"/>
          <w:b w:val="false"/>
          <w:i w:val="false"/>
          <w:color w:val="000000"/>
          <w:sz w:val="28"/>
        </w:rPr>
        <w:t>Ереже</w:t>
      </w:r>
      <w:r>
        <w:rPr>
          <w:rFonts w:ascii="Times New Roman"/>
          <w:b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Алқасының "Агроөнеркәсіптік кешен жөніндегі консультативтік комитет туралы" 2012 жылғы 19 шілдедегі № 13 шешімінің 2-тармағы екінші абзацының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 Осы Шешім ресми жарияланған күнінен бастап күнтізбелік 30 күн өткен соң күшіне енеді.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Христенко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 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Алқасының 2015 жылғы 19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Агроөнеркәсіптік кешен жөніндегі консультативтік комитет туралы</w:t>
      </w:r>
      <w:r>
        <w:br/>
      </w:r>
      <w:r>
        <w:rPr>
          <w:rFonts w:ascii="Times New Roman"/>
          <w:b/>
          <w:i w:val="false"/>
          <w:color w:val="000000"/>
        </w:rPr>
        <w:t>ЕРЕЖЕ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І. Жалпы ережелер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/>
          <w:i w:val="false"/>
          <w:color w:val="000000"/>
          <w:sz w:val="28"/>
        </w:rPr>
        <w:t xml:space="preserve">Агроөнеркәсіптік кешен жөніндегі консультативтік комитет (бұдан әрі – Комитет) Еуразиялық экономикалық комиссия туралы ереженің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44-тармақтарына</w:t>
      </w:r>
      <w:r>
        <w:rPr>
          <w:rFonts w:ascii="Times New Roman"/>
          <w:b/>
          <w:i w:val="false"/>
          <w:color w:val="000000"/>
          <w:sz w:val="28"/>
        </w:rPr>
        <w:t xml:space="preserve"> сәйкес (</w:t>
      </w:r>
      <w:r>
        <w:rPr>
          <w:rFonts w:ascii="Times New Roman"/>
          <w:b w:val="false"/>
          <w:i w:val="false"/>
          <w:color w:val="000000"/>
          <w:sz w:val="28"/>
        </w:rPr>
        <w:t>2014 жылғы 29 мамырдағы Еуразиялық экономикалық одақ туралы шартқа № 1 қосымша) Еуразиялық экономикалық комиссия Алқасының (бұдан әрі тиісінше – Алқа, Комиссия) жанынан құрылады.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Комиссияның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94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95-баптарына</w:t>
      </w:r>
      <w:r>
        <w:rPr>
          <w:rFonts w:ascii="Times New Roman"/>
          <w:b/>
          <w:i w:val="false"/>
          <w:color w:val="000000"/>
          <w:sz w:val="28"/>
        </w:rPr>
        <w:t xml:space="preserve"> сәйкес келісілген (үйлестірілген) агроөнеркәсіптік саясат жүргізу, ауыл шаруашылығын мемлекеттік қолдау, Еуразиялық экономикалық одаққа мүше мемлекеттердің (бұдан әрі тиісінше – мүше мемлекеттер, Одақ) агроөнеркәсіптік кешені саласындағы бағдарламалары мен жобаларын әзірлеу және іске асыру </w:t>
      </w:r>
      <w:r>
        <w:rPr>
          <w:rFonts w:ascii="Times New Roman"/>
          <w:b w:val="false"/>
          <w:i w:val="false"/>
          <w:color w:val="000000"/>
          <w:sz w:val="28"/>
        </w:rPr>
        <w:t xml:space="preserve">барысы жөніндегі консультативтік орган болып табылады. 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 өз қызметінде 2014 жылғы 29 мамырдағы Еуразиялық экономикалық одақ туралы шартты, Одақ құқығын құрайтын басқа да халықаралық шарттар мен актілерді, Жоғары Еуразиялық экономикалық кеңестің 2014 жылғы 23 желтоқсандағы № 98 шешімімен бекітілген Еуразиялық экономикалық комиссияның Жұмыс регламентін</w:t>
      </w:r>
      <w:r>
        <w:rPr>
          <w:rFonts w:ascii="Times New Roman"/>
          <w:b/>
          <w:i w:val="false"/>
          <w:color w:val="000000"/>
          <w:sz w:val="28"/>
        </w:rPr>
        <w:t xml:space="preserve">, сондай-ақ осы Ережені басшылыққа алады. 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ІІ. Комитеттің негізгі міндеттері мен функциялары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 Комитеттің негізгі міндеттері: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/>
          <w:i w:val="false"/>
          <w:color w:val="000000"/>
          <w:sz w:val="28"/>
        </w:rPr>
        <w:t xml:space="preserve">) Комиссия үшін келісілген (үйлестірілген) агроөнеркәсіптік саясат мәселелері </w:t>
      </w:r>
      <w:r>
        <w:rPr>
          <w:rFonts w:ascii="Times New Roman"/>
          <w:b w:val="false"/>
          <w:i w:val="false"/>
          <w:color w:val="000000"/>
          <w:sz w:val="28"/>
        </w:rPr>
        <w:t>бойынша ұсынымдар әзірлеу;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мүше мемлекеттердің өкілдерімен келісілген (үйлестірілген) агроөнеркәсіптік саясат мәселелері бойынша консультациялар жүргізу;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Одақ шеңберінде келісілген (үйлестірілген) агроөнеркәсіптік саясат жүргізуде бірыңғай тәсілдемелер қалыптастыру мәселелері бойынша Комиссия үшін ұсыныстар тұжырымдау болып табылады.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 Өзіне жүктелген міндеттерді іске асыру үшін Комитет мынадай функцияларды жүзеге асырады: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/>
          <w:i w:val="false"/>
          <w:color w:val="000000"/>
          <w:sz w:val="28"/>
        </w:rPr>
        <w:t>) Комиссия үшін мынадай мәселелер бойынша ұсыныстар дайындайды: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агроөнеркәсіптік</w:t>
      </w:r>
      <w:r>
        <w:rPr>
          <w:rFonts w:ascii="Times New Roman"/>
          <w:b/>
          <w:i w:val="false"/>
          <w:color w:val="000000"/>
          <w:sz w:val="28"/>
        </w:rPr>
        <w:t xml:space="preserve"> кешенді Одақ шеңберінде дамытудың басымдықтарын айқындау;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Дүниежүзілік сауда ұйымының талаптарына сай келетін келісілген (үйлестірілген) агроөнеркәсіптік саясаттың тиімді </w:t>
      </w:r>
      <w:r>
        <w:rPr>
          <w:rFonts w:ascii="Times New Roman"/>
          <w:b w:val="false"/>
          <w:i w:val="false"/>
          <w:color w:val="000000"/>
          <w:sz w:val="28"/>
        </w:rPr>
        <w:t xml:space="preserve">тетіктері </w:t>
      </w:r>
      <w:r>
        <w:rPr>
          <w:rFonts w:ascii="Times New Roman"/>
          <w:b/>
          <w:i w:val="false"/>
          <w:color w:val="000000"/>
          <w:sz w:val="28"/>
        </w:rPr>
        <w:t>мен құралдарын қалыптастыру;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Одақ шеңберінде агроөнеркәсіптік кешендегі мемлекетаралық бағдарламалар мен жобаларды </w:t>
      </w:r>
      <w:r>
        <w:rPr>
          <w:rFonts w:ascii="Times New Roman"/>
          <w:b/>
          <w:i w:val="false"/>
          <w:color w:val="000000"/>
          <w:sz w:val="28"/>
        </w:rPr>
        <w:t>әзірлеу  және</w:t>
      </w:r>
      <w:r>
        <w:rPr>
          <w:rFonts w:ascii="Times New Roman"/>
          <w:b/>
          <w:i w:val="false"/>
          <w:color w:val="000000"/>
          <w:sz w:val="28"/>
        </w:rPr>
        <w:t xml:space="preserve"> іске асыру;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агроөнеркәсіптік</w:t>
      </w:r>
      <w:r>
        <w:rPr>
          <w:rFonts w:ascii="Times New Roman"/>
          <w:b/>
          <w:i w:val="false"/>
          <w:color w:val="000000"/>
          <w:sz w:val="28"/>
        </w:rPr>
        <w:t xml:space="preserve"> саясат саласында Одақ құқығына кіретін халықаралық шарттар мен актілердің жобаларын әзірлеу және мүше мемлекеттердің ауыл шаруашылығын мемлекет қолдауына ұсыну;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агроөнеркәсіптік</w:t>
      </w:r>
      <w:r>
        <w:rPr>
          <w:rFonts w:ascii="Times New Roman"/>
          <w:b/>
          <w:i w:val="false"/>
          <w:color w:val="000000"/>
          <w:sz w:val="28"/>
        </w:rPr>
        <w:t xml:space="preserve"> кешен саласында өндірістік-техникалық кооперацияның және өндірістік интеграцияның нарықтық нысандарының дамуына жәрдемдесу;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мүше</w:t>
      </w:r>
      <w:r>
        <w:rPr>
          <w:rFonts w:ascii="Times New Roman"/>
          <w:b/>
          <w:i w:val="false"/>
          <w:color w:val="000000"/>
          <w:sz w:val="28"/>
        </w:rPr>
        <w:t xml:space="preserve"> мемлекеттердің ауыл шаруашылығын мемлекеттік қолдауын Ауыл шаруашылығын мемлекеттік қолдау шаралары туралы хаттамаға (2014 жылғы 29 мамырдағы Еуразиялық экономикалық одақ туралы шартқа </w:t>
      </w:r>
      <w:r>
        <w:rPr>
          <w:rFonts w:ascii="Times New Roman"/>
          <w:b w:val="false"/>
          <w:i w:val="false"/>
          <w:color w:val="000000"/>
          <w:sz w:val="28"/>
        </w:rPr>
        <w:t>№ 29 қосымша</w:t>
      </w:r>
      <w:r>
        <w:rPr>
          <w:rFonts w:ascii="Times New Roman"/>
          <w:b/>
          <w:i w:val="false"/>
          <w:color w:val="000000"/>
          <w:sz w:val="28"/>
        </w:rPr>
        <w:t>) сәйкес ұсыну;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агроөнеркәсіптік</w:t>
      </w:r>
      <w:r>
        <w:rPr>
          <w:rFonts w:ascii="Times New Roman"/>
          <w:b/>
          <w:i w:val="false"/>
          <w:color w:val="000000"/>
          <w:sz w:val="28"/>
        </w:rPr>
        <w:t xml:space="preserve"> кешеннің бәсекеге қабілеттілігін және инновациялық және экспорттық әлеуетін арттыру мақсатында ғылыми-техникалық ынтымақтастықты дамытуға жәрдемдесу;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</w:t>
      </w:r>
      <w:r>
        <w:rPr>
          <w:rFonts w:ascii="Times New Roman"/>
          <w:b/>
          <w:i w:val="false"/>
          <w:color w:val="000000"/>
          <w:sz w:val="28"/>
        </w:rPr>
        <w:t>) Одақ шеңберінде ауыл шаруашылық өнімдері мен азық-түліктің негізгі түрлері бойынша сұраныс пен ұсыныстың болжамдық баланстарын қалыптастырудың бірыңғай қағидасын қарайды;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/>
          <w:i w:val="false"/>
          <w:color w:val="000000"/>
          <w:sz w:val="28"/>
        </w:rPr>
        <w:t>) өзге де функцияларды жүзеге асырады.</w:t>
      </w:r>
    </w:p>
    <w:bookmarkEnd w:id="13"/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ІІІ. Комитет құрамы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5. Комитет құрамы </w:t>
      </w:r>
      <w:r>
        <w:rPr>
          <w:rFonts w:ascii="Times New Roman"/>
          <w:b w:val="false"/>
          <w:i w:val="false"/>
          <w:color w:val="000000"/>
          <w:sz w:val="28"/>
        </w:rPr>
        <w:t>мүше мемлекеттердің атқарушы билік органдарының басшыларынан (басшылардың орынбасарларынан) және уәкілетті өкілдерінен қалыптастырылады.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Алқа Комитет құрамын</w:t>
      </w:r>
      <w:r>
        <w:rPr>
          <w:rFonts w:ascii="Times New Roman"/>
          <w:b/>
          <w:i w:val="false"/>
          <w:color w:val="000000"/>
          <w:sz w:val="28"/>
        </w:rPr>
        <w:t xml:space="preserve"> қалыптастыру үшін мүше мемлекеттерден мүше мемлекеттердің атқарушы билік органдарының уәкілетті өкілдерінің кандидатуралары бойынша ұсыныстар сұратады.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Мүше мемлекеттердің ұсыныстары бойынша Комитет құрамына бизнес-қоғамдастықтың, ғылыми және қоғамдық ұйымдардың өкілдері, өзге де тәуелсіз сарапшылар кіруі мүмкін.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Мүше мемлекеттер мүше мемлекеттердің атқарушы билік органдарының Комитеттегі уәкілетті өкілдерін ауыстырудың қажеттігі туралы Алқаға уақытылы хабарлайды, сондай-ақ оның құрамына өзгерістер енгізу жөнінде ұсыныс береді.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Комитет құрамы Алқаның өкімімен бекітіледі.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>Комитеттің отырыстарында Алқа мүшесі төрағалық етеді және ол құзыретіне өнеркәсіптің және агроөнеркәсіптік кешеннің мәселелері жататындықтан Комитет жұмысына жалпы басшылықты (бұдан әрі - Комитет төрағасы) жүзеге асырады.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7. Комитет төрағасы: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/>
          <w:i w:val="false"/>
          <w:color w:val="000000"/>
          <w:sz w:val="28"/>
        </w:rPr>
        <w:t>) Комитет қызметіне басшылық жасайды және Комитетке жүктелген міндеттердің орындалуы жөніндегі жұмысты ұйымдастырады;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</w:t>
      </w:r>
      <w:r>
        <w:rPr>
          <w:rFonts w:ascii="Times New Roman"/>
          <w:b/>
          <w:i w:val="false"/>
          <w:color w:val="000000"/>
          <w:sz w:val="28"/>
        </w:rPr>
        <w:t>) Комитет отырысының күн тәртібін келіседі және бекітеді, оны өткізудің күнін, уақыты мен орнын айқындайды.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/>
          <w:i w:val="false"/>
          <w:color w:val="000000"/>
          <w:sz w:val="28"/>
        </w:rPr>
        <w:t>) Комитет отырысын жүргізеді;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</w:t>
      </w:r>
      <w:r>
        <w:rPr>
          <w:rFonts w:ascii="Times New Roman"/>
          <w:b/>
          <w:i w:val="false"/>
          <w:color w:val="000000"/>
          <w:sz w:val="28"/>
        </w:rPr>
        <w:t>) Комитет отырысының хаттамаларын бекітеді;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</w:t>
      </w:r>
      <w:r>
        <w:rPr>
          <w:rFonts w:ascii="Times New Roman"/>
          <w:b/>
          <w:i w:val="false"/>
          <w:color w:val="00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>Комиссия Алқасы мен Кеңесін Комитет тұжырымдаған ұсынымдар жөнінде хабардар етеді;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</w:t>
      </w:r>
      <w:r>
        <w:rPr>
          <w:rFonts w:ascii="Times New Roman"/>
          <w:b/>
          <w:i w:val="false"/>
          <w:color w:val="000000"/>
          <w:sz w:val="28"/>
        </w:rPr>
        <w:t>) жұмыс (сараптама) топтары және олардың құрамы туралы ережені бекітеді;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ж</w:t>
      </w:r>
      <w:r>
        <w:rPr>
          <w:rFonts w:ascii="Times New Roman"/>
          <w:b/>
          <w:i w:val="false"/>
          <w:color w:val="00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>Комиссия Алқасы мен Кеңесінің отырыстарында және өзге де органдармен және ұйымдармен өзара қатынастарда Комитет атынан өкілдік етеді;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Комитет төрағасының орынбасарын тағайындайды;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 Комитет құзыретінің шегінде өзге де функцияларды жүзеге асырады.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Комитет төрағасының орынбасары болып құзыретіне Комитет қызметінің бағыттары жөніндегі мәселелер кіретін Комиссия департаментінің басшысы тағайындалады. 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Комитет төрағасының орынбасары Комитет төрағасы жоқ болған жағдайда немесе оның тапсырмасы бойынша осы Ереженің 7-тармағында көзделген Комитет төрағасының функцияларын орындайды.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Комитеттің жауапты хатшысын Комитет төрағасы Комиссияның құзыреттеріне Комитет қызметінің бағыттары жөніндегі мәселелер кіретін лауазымды адамдарының немесе қызметкерлерінің арасынан тағайындайды.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Комитеттің жауапты хатшысы: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Комитет төрағасының және Комитет мүшелерінің ұсыныстары бойынша Комитет отырысының күн тәртібі жобасын дайындайды және оны Комитет төрағасына бекітуге береді;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Комитет отырысының күн тәртібі жобасына материалдардың дайындалуы мен ұсынылуына бақылауды жүзеге асырады;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Комитет отырысының бекітілген күн тәртібін және олардың материалдарын даярлап, Комитет мүшелеріне жібереді;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Комитет мүшелерімен Комитеттің кезекті отырысының өткізілетін күні, уақыты және орны туралы келіседі және хабардар етеді;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Комитет отырысының хаттамасын жүргізеді және оны Комитет төрағасына бекітуге береді.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Комитет отырыстарының жоспарын жасайды және оны Комитет мүшелерінің назарына жеткізеді;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ж) Комитет отырыстарының нәтижелері бойынша әзірленген </w:t>
      </w:r>
      <w:r>
        <w:rPr>
          <w:rFonts w:ascii="Times New Roman"/>
          <w:b/>
          <w:i w:val="false"/>
          <w:color w:val="000000"/>
          <w:sz w:val="28"/>
        </w:rPr>
        <w:t>қорытынды құжаттардың дайындалуын және Комитет мүшелерінің назарына жеткізілуін ұйымдастырады;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</w:t>
      </w:r>
      <w:r>
        <w:rPr>
          <w:rFonts w:ascii="Times New Roman"/>
          <w:b/>
          <w:i w:val="false"/>
          <w:color w:val="000000"/>
          <w:sz w:val="28"/>
        </w:rPr>
        <w:t>) Комитеттің хаттамалық шешімдерінің орындалуын бақылауды жүзеге асырады.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12. Комитет төрағасының шақыруымен Комитет отырысына мүше мемлекеттерден қажетті </w:t>
      </w:r>
      <w:r>
        <w:rPr>
          <w:rFonts w:ascii="Times New Roman"/>
          <w:b w:val="false"/>
          <w:i w:val="false"/>
          <w:color w:val="000000"/>
          <w:sz w:val="28"/>
        </w:rPr>
        <w:t xml:space="preserve">біліктілігі бар тәуелсіз сарапшылар қатысуы мүмкін.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төрағасының шақыруымен Комиссияның Комитет отырысында қаралатын мәселелер құзыреттеріне жататын лауазымды адамдары мен қызметкерлері Комитет отырысына қатысуы мүмкін.</w:t>
      </w:r>
    </w:p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Комитет қызметінің бағыттары бойынша мәселелерді шешу үшін Комитет жанынан жұмыс (сараптама) топтары құрылуы мүмкін.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(сараптама) топтарының құрамы құзыреттеріне агроөнеркәсіп кешенінің мәселелері жататын мүше мемлекеттер атқарушы билік органдарының, салалық қоғамдық бірлестіктердің, ұйымдардың уәкілетті өкілдері арасынан қалыптастырылады.</w:t>
      </w:r>
    </w:p>
    <w:bookmarkStart w:name="z4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ІV. Комитеттің жұмыс тәртібі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14. Комитет отырысы қажеттілігіне қарай өткізіледі.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15. Комитет отырысын өткізу туралы шешімді Комитет төрағасы қабылдайды.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16. Комитет отырысы күн тәртібінің жобасын қалыптастыру жөніндегі </w:t>
      </w:r>
      <w:r>
        <w:rPr>
          <w:rFonts w:ascii="Times New Roman"/>
          <w:b w:val="false"/>
          <w:i w:val="false"/>
          <w:color w:val="000000"/>
          <w:sz w:val="28"/>
        </w:rPr>
        <w:t>ұсыныстарды Комитет мүшелері Комитет төрағасына жібереді.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отырысының күн тәртібіне енгізуге мәселелер ұсынған Комитет мүшелері Комитеттің жауапты хатшысына ұсынылған мәселелер бойынша ақпараттар мен материалдардың берілуін қамтамасыз етеді. </w:t>
      </w:r>
    </w:p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Комитет төрағасы мүше мемлекеттердің атқарушы билігінің уәкілетті органдарынан және Комитет мүшелерінен Комитеттің құзыретіне жататын мәселелер бойынша материалдар мен ақпараттарды белгіленген тәртіппен сұратуға құқылы. 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Комитет отырысының күн тәртібіне қатысты материалдар мыналарды қамтиды: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қаралатын мәселелер жөнінде анықтамалар; 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қарауға ұсынылатын құжаттардың жобалары (бар болған кезде);  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хаттамалық шешімдердің жобалары;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Комиссияға арналған ұсынымдардың жобалары;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қажетті анықтамалық және талдамалық материалдар.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Комитеттің жауапты хатшысы Комитет мүшелеріне Комитет отырысының күн тәртібін және оның материалдарын, соның ішінде электрондық түрдегі материалдарды Комитет отырысы өткізілетін күнге</w:t>
      </w:r>
      <w:r>
        <w:rPr>
          <w:rFonts w:ascii="Times New Roman"/>
          <w:b/>
          <w:i w:val="false"/>
          <w:color w:val="000000"/>
          <w:sz w:val="28"/>
        </w:rPr>
        <w:t xml:space="preserve"> дейін 15 жұмыс күнінен кешіктірмей жібереді. 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20. Комитет отырысы, әдетте, Комиссияның үй-жайларында өткізіледі.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Агроөнеркәсіп саласындағы уәкілетті органдардың ұсыныстары негізінде Комитет төрағасы қабылдайтын шешім бойынша Комитет отырысы кез келген мүше мемлекетте өткізілуі мүмкін. Бұл жағдайда қабылдаушы мүше мемлекет Комитет отырысын ұйымдастыруға және өткізуге жәрдемдеседі.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Комитет төрағасының шешімімен Комитет отырысы бейнеконференция режимінде өткізілуі мүмкін.</w:t>
      </w:r>
    </w:p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21. Әрбір мүше мемлекеттен кем дегенде бір Комитет мүшесінің өкілдік етуі қамтамасыз етілсе, Комитет отырысы </w:t>
      </w:r>
      <w:r>
        <w:rPr>
          <w:rFonts w:ascii="Times New Roman"/>
          <w:b w:val="false"/>
          <w:i w:val="false"/>
          <w:color w:val="000000"/>
          <w:sz w:val="28"/>
        </w:rPr>
        <w:t>құқылы деп танылады.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мүшелері Комитет отырыстарына ауыстыру құқығынсыз жеке өздері қатысады.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мүшесінің отырысқа қатысуы мүмкін болмаған жағдайда ол қаралатын мәселе бойынша өз пікірін Комитет төрағасына жазбаша нысанда күні бұрын беруге құқылы.</w:t>
      </w:r>
    </w:p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Егер олардың пікірінше, аталған мәселе қосымша пысықтауды талап етсе, Комитет мүшелері мәселені Комитеттің қарауынан алып тастауды ұсына алады.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Комитет мүшелері Комитет отырысында мәселелерді талқылау кезінде тең құқыққа ие.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Комитет шешімі отырысқа қатысушы Комитет мүшелерінің жай көпшілік даусымен қабылданады. Мүше мемлекеттердің Комитет мүшелері жиынтығында 1 дауысты иеленеді.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"Жақтап" және "қарсы" дауыс беру саны бірдей болған жағдайда мәселе пысықтауға жіберіледі.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Комитет отырысының нәтижелері хаттамамен ресімделеді, онда Комитет мүшелерінің ұстаным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дары </w:t>
      </w:r>
      <w:r>
        <w:rPr>
          <w:rFonts w:ascii="Times New Roman"/>
          <w:b/>
          <w:i w:val="false"/>
          <w:color w:val="000000"/>
          <w:sz w:val="28"/>
        </w:rPr>
        <w:t xml:space="preserve">тіркеледі.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Егер Комитетте қаралған мәселе бойынша Комитет мүшесінің ерекше пікірі болса, ол жазбаша нысанда мазмұндалып, Комитет отырысының хаттамасына қоса тіркеледі. Комитет отырысының хаттамасына, сондай-ақ қарастырылып отырған құжаттардың жобалары бойынша ұсыныстар, анықтамалық және талдамалық материалдар және тиісті негіздемелер қоса тіркелуі мүмкін.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Комитет мүшелерінің Комитет отырыстарында берген ұсыныстары мүше мемлекеттердің түпкілікті ұстанымы ретінде қарастырылмайды.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Комитет отырысының хаттамасына Комитеттің жауапты хатшысы қол қояды, оны Комитет төрағасы Комитет отырысы өткен күннен бастап 3 жұмыс күнінен кешіктірмей бекітеді.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Комитет төрағасының шешімімен Комитет отырысының хаттамасы немесе </w:t>
      </w:r>
      <w:r>
        <w:rPr>
          <w:rFonts w:ascii="Times New Roman"/>
          <w:b w:val="false"/>
          <w:i w:val="false"/>
          <w:color w:val="000000"/>
          <w:sz w:val="28"/>
        </w:rPr>
        <w:t xml:space="preserve">оның үзінді-көшірмесі </w:t>
      </w:r>
      <w:r>
        <w:rPr>
          <w:rFonts w:ascii="Times New Roman"/>
          <w:b/>
          <w:i w:val="false"/>
          <w:color w:val="000000"/>
          <w:sz w:val="28"/>
        </w:rPr>
        <w:t>Комитет отырысына шақыру бойынша қатысқан адамдарға жіберіледі.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Комитет отырысының хаттамалары Комитеттің жауапты хатшысында сақталады. </w:t>
      </w:r>
    </w:p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24. Мүше мемлекеттердің мемлекеттік билік органдары уәкілетті өкілдерінің Комитет отырысына қатысуына байланысты шығындарын оларды жіберген мүше мемлекеттер көтереді. 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Бизнес-қоғамдастық, ғылыми және қоғамдық ұйымдар өкілдерінің, өзге де тәуелсіз сарапшылардың Комитет отырысына қатысуына байланысты шығындарын көрсетілген адамдар дербес көтереді.</w:t>
      </w:r>
    </w:p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25. Комитет қызметін ұйымдық-техникалық қамтамасыз етуді Комиссия жүзеге асырады.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