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993b3" w14:textId="90993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одақтың сыртқы экономикалық қызметінің Бірыңғай тауар номенклатурасына және Еуразиялық экономикалық одақтың Бірыңғай кедендік тарифіне балық өсіруге арналған жабдыққа қатысты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2015 жылғы 8 шілдедегі № 73 шешімі</w:t>
      </w:r>
    </w:p>
    <w:p>
      <w:pPr>
        <w:spacing w:after="0"/>
        <w:ind w:left="0"/>
        <w:jc w:val="left"/>
      </w:pPr>
      <w:bookmarkStart w:name="z0" w:id="0"/>
      <w:r>
        <w:rPr>
          <w:rFonts w:ascii="Times New Roman"/>
          <w:b/>
          <w:i w:val="false"/>
          <w:color w:val="000000"/>
        </w:rPr>
        <w:t xml:space="preserve"> Еуразиялық экономикалық одақтың сыртқы экономикалық қызметінің Бірыңғай тауар номенклатурасына және Еуразиялық экономикалық одақтың Бірыңғай кедендік тарифіне балық өсіруге арналған жабдыққа қатысты өзгерістер енгізу туралы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29 мамырдағы Еуразиялық экономикалық одақ туралы шарттың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Еуразиялық экономикалық комиссия Алқасы шешті: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 Еуразиялық экономикалық одақтың сыртқы экономикалық қызметінің Бірыңғай тауар номенклатурасына және Еуразиялық экономикалық одақтың Бірыңғай кедендік тарифіне (Еуразиялық экономикалық комиссия Кеңесінің 2012 жылғы 16 шілдедегі № 54 шешіміне қосымша) мынадай өзгерістер енгізілсін: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</w:t>
      </w:r>
      <w:r>
        <w:rPr>
          <w:rFonts w:ascii="Times New Roman"/>
          <w:b w:val="false"/>
          <w:i w:val="false"/>
          <w:color w:val="000000"/>
          <w:sz w:val="28"/>
        </w:rPr>
        <w:t>№ 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Еуразиялық экономикалық одақтың сыртқы экономикалық қызметінің Бірыңғай тауар номенклатурасынан позициялар алып тасталсын;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</w:t>
      </w:r>
      <w:r>
        <w:rPr>
          <w:rFonts w:ascii="Times New Roman"/>
          <w:b w:val="false"/>
          <w:i w:val="false"/>
          <w:color w:val="000000"/>
          <w:sz w:val="28"/>
        </w:rPr>
        <w:t>№ 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Еуразиялық экономикалық одақтың сыртқы экономикалық қызметінің Бірыңғай тауар номенклатурасына позициялар қосылсын;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ЕАЭО СЭҚ ТН 89-тобына 2-ші қосымша ескертпедегі ЕАЭО СЭҚ ТН "8905 90 100 0" коды ЕАЭО СЭҚ ТН "8905 80 100" кодымен ауыстырылсын;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г) </w:t>
      </w:r>
      <w:r>
        <w:rPr>
          <w:rFonts w:ascii="Times New Roman"/>
          <w:b w:val="false"/>
          <w:i w:val="false"/>
          <w:color w:val="000000"/>
          <w:sz w:val="28"/>
        </w:rPr>
        <w:t>№ 3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Еуразиялық экономикалық одақтың Бірыңғай кедендік тарифінің кедендік әкелу баждарының мөлшерлемелері белгіленсін;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 Еуразиялық экономикалық одақтың Бірыңғай кедендік тарифіне ескертпелер мынадай мазмұндағы 41С ескертпемен толықтырылсын: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"41C) Кедендік құнның 0 (нөл) %-ы мөлшеріндегі кедендік әкелу бажы мөлшерлемесі Еуразиялық экономикалық комиссия Алқасының 2015 жылғы 8 шілдедегі № 73 шешімі күшіне енген күннен бастап, қоса алғанда 31.08. 2017 ж. дейінгі аралықта қолданылады.".</w:t>
      </w:r>
    </w:p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ресми жарияланған күнінен бастап күнтізбелік 30 күн өткен соң, бірақ 2015 жылғы  2 қыркүйектен кейін күшіне енеді.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Христенко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комиссияның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шілдедегі № 73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ҚОСЫМША</w:t>
            </w:r>
          </w:p>
        </w:tc>
      </w:tr>
    </w:tbl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одақтың сыртқы экономикалық қызметінің Бірыңғай</w:t>
      </w:r>
      <w:r>
        <w:br/>
      </w:r>
      <w:r>
        <w:rPr>
          <w:rFonts w:ascii="Times New Roman"/>
          <w:b/>
          <w:i w:val="false"/>
          <w:color w:val="000000"/>
        </w:rPr>
        <w:t>тауар номенклатурасынан алып тасталатын</w:t>
      </w:r>
      <w:r>
        <w:br/>
      </w:r>
      <w:r>
        <w:rPr>
          <w:rFonts w:ascii="Times New Roman"/>
          <w:b/>
          <w:i w:val="false"/>
          <w:color w:val="000000"/>
        </w:rPr>
        <w:t>позициялар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СЭҚ ТН коды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Қос. бірл.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8905 90 100 0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теңіз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8907 90 000 0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өзгелері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комиссияның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шілдедегі № 73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ҚОСЫМША</w:t>
            </w:r>
          </w:p>
        </w:tc>
      </w:tr>
    </w:tbl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одақтың сыртқы экономикалық</w:t>
      </w:r>
      <w:r>
        <w:br/>
      </w:r>
      <w:r>
        <w:rPr>
          <w:rFonts w:ascii="Times New Roman"/>
          <w:b/>
          <w:i w:val="false"/>
          <w:color w:val="000000"/>
        </w:rPr>
        <w:t>қызметінің Бірыңғай тауар номенклатурасына қосылатын</w:t>
      </w:r>
      <w:r>
        <w:br/>
      </w:r>
      <w:r>
        <w:rPr>
          <w:rFonts w:ascii="Times New Roman"/>
          <w:b/>
          <w:i w:val="false"/>
          <w:color w:val="000000"/>
        </w:rPr>
        <w:t>позициялар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СЭҚ ТН коды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Қос. бірл.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8905 90 100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теңіз: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8905 90 100 1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– балықты жем шашып қоректендіруге арналған, өзгелерін айтпағанда,жем беріп тұратын жабдықпен және жемді сақтауға арналған, жүк сыйымдылығы  155 м3-тан кем емес бункерлермен жабдықталған жүзбелі құралдар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8905 90 100 9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өзгелері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8907 90 000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өзгелері: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8907 90 000 1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каркасының ішкі диаметрі 20 м немесе одан астам, бірақ 50 м аспайтын, балық сақтайтын су қоймасы бар дөңгелек кішілеу кемелер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8907 90 000 9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өзгелері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комиссияның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шілдедегі № 73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 ҚОСЫМША</w:t>
            </w:r>
          </w:p>
        </w:tc>
      </w:tr>
    </w:tbl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одақтың  Бірыңғай кедендік тарифінің кедендік әкелу баждарының МӨЛШЕРЛЕМЕЛЕРІ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СЭҚ ТН коды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Кедендік әкелу бажы мөлшерлемесі  (кедендік құнның пайызымен не  евромен, не АҚШ долларымен)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8905 90 100 1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балықты жем шашып қоректендіруге арналған, өзгелерін айтпағанда, жем беріп тұратын жабдықпен және жемді сақтауға арналған, жүк сыйымдылығы  155 м3-тан кем емес бункерлермен жабдықталған жүзбелі құралдар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1041C)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8905 90 100 9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өзгелері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8907 90 000 1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каркасының ішкі диаметрі 20 м немесе одан астам, бірақ 50 м аспайтын, балық сақтайтын су қоймасы бар дөңгелек кішілеу кемелер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1541C)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8907 90 000 9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өзгелері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