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580" w14:textId="03da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ауыл шаруашылығын мемлекеттік қолдау туралы ақпаратты беру жөніндегі міндеттемелерді орындау туралы</w:t>
      </w:r>
    </w:p>
    <w:p>
      <w:pPr>
        <w:spacing w:after="0"/>
        <w:ind w:left="0"/>
        <w:jc w:val="both"/>
      </w:pPr>
      <w:r>
        <w:rPr>
          <w:rFonts w:ascii="Times New Roman"/>
          <w:b w:val="false"/>
          <w:i w:val="false"/>
          <w:color w:val="000000"/>
          <w:sz w:val="28"/>
        </w:rPr>
        <w:t>Еуразиялық экономикалық комиссия Алқасының 2015 жылғы 14 шілдедегі № 79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комиссияның Өнеркәсіп және агроөнеркәсіптік кешен жөніндегі Алқа  мүшесі (Министр) С.С.Сидорскийдің Еуразиялық экономикалық одаққа мүше мемлекеттердің Ауыл шаруашылығын мемлекеттік қолдау шаралары туралы хаттаманың (2014 жылғы 29 мамырдағы Еуразиялық экономикалық одақ туралы шартқа № </w:t>
      </w:r>
      <w:r>
        <w:rPr>
          <w:rFonts w:ascii="Times New Roman"/>
          <w:b w:val="false"/>
          <w:i w:val="false"/>
          <w:color w:val="000000"/>
          <w:sz w:val="28"/>
        </w:rPr>
        <w:t>29 қосымша</w:t>
      </w:r>
      <w:r>
        <w:rPr>
          <w:rFonts w:ascii="Times New Roman"/>
          <w:b w:val="false"/>
          <w:i w:val="false"/>
          <w:color w:val="000000"/>
          <w:sz w:val="28"/>
        </w:rPr>
        <w:t xml:space="preserve">) (бұдан әрі – Хаттама) ережелерін орындауына мониторинг жүргізудің нәтижелері туралы ақпаратын назарға ала отырып, Қазақстан Республикасының  Хаттаманың 35-тармағын орындамағанын растай отырып,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Қазақстан Республикасы Хаттаманың </w:t>
      </w:r>
      <w:r>
        <w:rPr>
          <w:rFonts w:ascii="Times New Roman"/>
          <w:b w:val="false"/>
          <w:i w:val="false"/>
          <w:color w:val="000000"/>
          <w:sz w:val="28"/>
        </w:rPr>
        <w:t>35-тармағын</w:t>
      </w:r>
      <w:r>
        <w:rPr>
          <w:rFonts w:ascii="Times New Roman"/>
          <w:b w:val="false"/>
          <w:i w:val="false"/>
          <w:color w:val="000000"/>
          <w:sz w:val="28"/>
        </w:rPr>
        <w:t xml:space="preserve"> орындау қажеттілігі туралы хабардар етілсін. </w:t>
      </w:r>
    </w:p>
    <w:bookmarkEnd w:id="1"/>
    <w:p>
      <w:pPr>
        <w:spacing w:after="0"/>
        <w:ind w:left="0"/>
        <w:jc w:val="both"/>
      </w:pPr>
      <w:r>
        <w:rPr>
          <w:rFonts w:ascii="Times New Roman"/>
          <w:b w:val="false"/>
          <w:i w:val="false"/>
          <w:color w:val="000000"/>
          <w:sz w:val="28"/>
        </w:rPr>
        <w:t xml:space="preserve">
      Қазақстан Республикасының Үкіметіне осы Шешім күшіне енген күннен бастап күнтізбелік 10 күн ішінде Армения Республикасына, Беларусь Республикасына, Ресей Федерациясына және Еуразиялық экономикалық комиссияға республикалық деңгейде және әкімшілік-аумақтық бірліктер деңгейінде жүзеге асырылатын ауыл шаруашылығын мемлекеттік қолдаудың 2015 жылы жоспарланып отырған бағдарламалары туралы хабарламалар жіберуді қамтамасыз ету ұсынылсын. </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