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156a" w14:textId="a141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"Май өнімдеріне арналған техникалық регламент" (КО КР 024/2011) техникалық регламентіне өзгерістерді қолданысқа енгізудің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 қыркүйектегі № 104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Жоғары Еуразиялық экономикалық кеңестің 2014 жылғы 23 желтоқсандағы № 98 шешімімен бекітілген Еуразиялық экономикалық комиссияның  Жұмыс регламентіне № 2 қосымшаның 11-тармағына сәйкес Еуразиялық экономикалық комиссия Алқасы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комиссияның 2015 жылғы 23 сәуірдегі №39 шешімі күшіне енетін күнге дейін қабылданған (Тіркелген тамақ өнімдерінің бірыңғай тізіліміне енгізілген) Кеден одағының "Май өнімдеріне арналған техникалық регламент" (КО КР 024/2011)  техникалық регламентімен белгіленген міндетті талаптарға май өнімдерінің сәйкестігін бағалау туралы құжаттар (мәліметтер) олардың қолданыс мерзімі аяқталғанға дейін күшінде болады деп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