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31d41" w14:textId="8331d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саясаты және әкімшілендіру жөніндегі консультативтік комитет туралы</w:t>
      </w:r>
    </w:p>
    <w:p>
      <w:pPr>
        <w:spacing w:after="0"/>
        <w:ind w:left="0"/>
        <w:jc w:val="both"/>
      </w:pPr>
      <w:r>
        <w:rPr>
          <w:rFonts w:ascii="Times New Roman"/>
          <w:b w:val="false"/>
          <w:i w:val="false"/>
          <w:color w:val="000000"/>
          <w:sz w:val="28"/>
        </w:rPr>
        <w:t>Еуразиялық экономикалық комиссия Алқасының 2015 жылғы 28 қыркүйектегі № 128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7-тармағының</w:t>
      </w:r>
      <w:r>
        <w:rPr>
          <w:rFonts w:ascii="Times New Roman"/>
          <w:b w:val="false"/>
          <w:i w:val="false"/>
          <w:color w:val="000000"/>
          <w:sz w:val="28"/>
        </w:rPr>
        <w:t xml:space="preserve">, </w:t>
      </w:r>
      <w:r>
        <w:rPr>
          <w:rFonts w:ascii="Times New Roman"/>
          <w:b w:val="false"/>
          <w:i w:val="false"/>
          <w:color w:val="000000"/>
          <w:sz w:val="28"/>
        </w:rPr>
        <w:t>43-тармағы</w:t>
      </w:r>
      <w:r>
        <w:rPr>
          <w:rFonts w:ascii="Times New Roman"/>
          <w:b w:val="false"/>
          <w:i w:val="false"/>
          <w:color w:val="000000"/>
          <w:sz w:val="28"/>
        </w:rPr>
        <w:t xml:space="preserve"> 2-тармақшасының және </w:t>
      </w:r>
      <w:r>
        <w:rPr>
          <w:rFonts w:ascii="Times New Roman"/>
          <w:b w:val="false"/>
          <w:i w:val="false"/>
          <w:color w:val="000000"/>
          <w:sz w:val="28"/>
        </w:rPr>
        <w:t>44-тармағының</w:t>
      </w:r>
      <w:r>
        <w:rPr>
          <w:rFonts w:ascii="Times New Roman"/>
          <w:b w:val="false"/>
          <w:i w:val="false"/>
          <w:color w:val="000000"/>
          <w:sz w:val="28"/>
        </w:rPr>
        <w:t xml:space="preserve"> негізінде Еуразиялық экономикалық комиссия Алқасы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Салық саясаты және әкімшілендіру жөніндегі консультативтік комитет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p>
      <w:pPr>
        <w:spacing w:after="0"/>
        <w:ind w:left="0"/>
        <w:jc w:val="both"/>
      </w:pPr>
      <w:r>
        <w:rPr>
          <w:rFonts w:ascii="Times New Roman"/>
          <w:b w:val="false"/>
          <w:i w:val="false"/>
          <w:color w:val="000000"/>
          <w:sz w:val="28"/>
        </w:rPr>
        <w:t>
      Еуразиялық экономикалық комиссия Алқасының "Салық саясаты және әкімшілендіру жөніндегі консультативтік комитет туралы" 2012 жылғы 15 наурыздағы № 13 шешімі 2-тармағының;</w:t>
      </w:r>
    </w:p>
    <w:p>
      <w:pPr>
        <w:spacing w:after="0"/>
        <w:ind w:left="0"/>
        <w:jc w:val="both"/>
      </w:pPr>
      <w:r>
        <w:rPr>
          <w:rFonts w:ascii="Times New Roman"/>
          <w:b w:val="false"/>
          <w:i w:val="false"/>
          <w:color w:val="000000"/>
          <w:sz w:val="28"/>
        </w:rPr>
        <w:t>
      Еуразиялық экономикалық комиссия Алқасының "Салық саясаты және әкімшілендіру жөніндегі консультативтік комитеттің құрамына өзгерістер енгізу туралы" 2013 жылғы 16 сәуірдегі № 85 шешімінің;</w:t>
      </w:r>
    </w:p>
    <w:p>
      <w:pPr>
        <w:spacing w:after="0"/>
        <w:ind w:left="0"/>
        <w:jc w:val="both"/>
      </w:pPr>
      <w:r>
        <w:rPr>
          <w:rFonts w:ascii="Times New Roman"/>
          <w:b w:val="false"/>
          <w:i w:val="false"/>
          <w:color w:val="000000"/>
          <w:sz w:val="28"/>
        </w:rPr>
        <w:t xml:space="preserve">
      Еуразиялық экономикалық комиссия Алқасының "Салық саясаты және әкімшілендіру жөніндегі консультативтік комитеттің құрамына өзгерістер енгізу туралы" 2014 жылғы 5 ақпандағы № 13 шешімінің күші жойылды деп танылсын.   </w:t>
      </w:r>
    </w:p>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28 қыркүйектегі</w:t>
            </w:r>
            <w:r>
              <w:br/>
            </w:r>
            <w:r>
              <w:rPr>
                <w:rFonts w:ascii="Times New Roman"/>
                <w:b w:val="false"/>
                <w:i w:val="false"/>
                <w:color w:val="000000"/>
                <w:sz w:val="20"/>
              </w:rPr>
              <w:t>№ 128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Салық саясаты және әкімшілендіру жөніндегі консультативтік комитет туралы ЕРЕЖЕ</w:t>
      </w:r>
    </w:p>
    <w:bookmarkEnd w:id="4"/>
    <w:bookmarkStart w:name="z7" w:id="5"/>
    <w:p>
      <w:pPr>
        <w:spacing w:after="0"/>
        <w:ind w:left="0"/>
        <w:jc w:val="left"/>
      </w:pPr>
      <w:r>
        <w:rPr>
          <w:rFonts w:ascii="Times New Roman"/>
          <w:b/>
          <w:i w:val="false"/>
          <w:color w:val="000000"/>
        </w:rPr>
        <w:t xml:space="preserve"> І. Жалпы ережелер</w:t>
      </w:r>
    </w:p>
    <w:bookmarkEnd w:id="5"/>
    <w:bookmarkStart w:name="z8" w:id="6"/>
    <w:p>
      <w:pPr>
        <w:spacing w:after="0"/>
        <w:ind w:left="0"/>
        <w:jc w:val="both"/>
      </w:pPr>
      <w:r>
        <w:rPr>
          <w:rFonts w:ascii="Times New Roman"/>
          <w:b w:val="false"/>
          <w:i w:val="false"/>
          <w:color w:val="000000"/>
          <w:sz w:val="28"/>
        </w:rPr>
        <w:t xml:space="preserve">
      1. Салық саясаты және әкімшілендіру жөніндегі консультативтік комитет (бұдан әрі – Комитет) Еуразиялық экономикалық комиссия туралы ереженің(2014 жылғы 29 мамырдағы Еуразиялық экономикалық одақ туралы шартқа № 1 қосымша)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44-тармақтарына</w:t>
      </w:r>
      <w:r>
        <w:rPr>
          <w:rFonts w:ascii="Times New Roman"/>
          <w:b w:val="false"/>
          <w:i w:val="false"/>
          <w:color w:val="000000"/>
          <w:sz w:val="28"/>
        </w:rPr>
        <w:t xml:space="preserve"> сәйкес Еуразиялық экономикалық комиссия Алқасының (бұдан әрі – тиісінше Алқа, Комиссия) жанында құрылады.</w:t>
      </w:r>
    </w:p>
    <w:bookmarkEnd w:id="6"/>
    <w:p>
      <w:pPr>
        <w:spacing w:after="0"/>
        <w:ind w:left="0"/>
        <w:jc w:val="both"/>
      </w:pPr>
      <w:r>
        <w:rPr>
          <w:rFonts w:ascii="Times New Roman"/>
          <w:b w:val="false"/>
          <w:i w:val="false"/>
          <w:color w:val="000000"/>
          <w:sz w:val="28"/>
        </w:rPr>
        <w:t>
      Комитет салық саясаты, 2014 жылғы 29 мамырдағы Еуразиялық экономикалық одақ туралы шарттың XVII бөліміне сәйкес өзара саудада салықтар алу тетіктерін жетілдіру, Еуразиялық экономикалық одаққа мүше мемлекеттердің (бұдан әрі – мүше мемлекеттер, Одақ) салық саясаты және әкімшілендіру саласындағы бағдарламалар мен жобаларды әзірлеу және оларды іске асыру барысы туралы мәселелер бойынша Комиссияның консультативтік органы болып табылады.</w:t>
      </w:r>
    </w:p>
    <w:bookmarkStart w:name="z9" w:id="7"/>
    <w:p>
      <w:pPr>
        <w:spacing w:after="0"/>
        <w:ind w:left="0"/>
        <w:jc w:val="both"/>
      </w:pPr>
      <w:r>
        <w:rPr>
          <w:rFonts w:ascii="Times New Roman"/>
          <w:b w:val="false"/>
          <w:i w:val="false"/>
          <w:color w:val="000000"/>
          <w:sz w:val="28"/>
        </w:rPr>
        <w:t xml:space="preserve">
      2. Комитет өз қызметінде 2014 жылғы 29 мамырдағы Еуразиялық экономикалық одақ туралы </w:t>
      </w:r>
      <w:r>
        <w:rPr>
          <w:rFonts w:ascii="Times New Roman"/>
          <w:b w:val="false"/>
          <w:i w:val="false"/>
          <w:color w:val="000000"/>
          <w:sz w:val="28"/>
        </w:rPr>
        <w:t>шартты</w:t>
      </w:r>
      <w:r>
        <w:rPr>
          <w:rFonts w:ascii="Times New Roman"/>
          <w:b w:val="false"/>
          <w:i w:val="false"/>
          <w:color w:val="000000"/>
          <w:sz w:val="28"/>
        </w:rPr>
        <w:t>, басқа да халықаралық шарттар мен Одақ құқығын құрайтын актілерді, Жоғары Еуразиялық экономикалық кеңестің 2014 жылғы 23 желтоқсандағы № 98  шешімімен бекітілген Еуразиялық экономикалық комиссияның Жұмыс регламентін, сондай-ақ осы Ережені басшылыққа алады.</w:t>
      </w:r>
    </w:p>
    <w:bookmarkEnd w:id="7"/>
    <w:bookmarkStart w:name="z10" w:id="8"/>
    <w:p>
      <w:pPr>
        <w:spacing w:after="0"/>
        <w:ind w:left="0"/>
        <w:jc w:val="left"/>
      </w:pPr>
      <w:r>
        <w:rPr>
          <w:rFonts w:ascii="Times New Roman"/>
          <w:b/>
          <w:i w:val="false"/>
          <w:color w:val="000000"/>
        </w:rPr>
        <w:t xml:space="preserve"> ІІ. Комитеттің негізгі міндеттері мен функциялары</w:t>
      </w:r>
    </w:p>
    <w:bookmarkEnd w:id="8"/>
    <w:bookmarkStart w:name="z11" w:id="9"/>
    <w:p>
      <w:pPr>
        <w:spacing w:after="0"/>
        <w:ind w:left="0"/>
        <w:jc w:val="both"/>
      </w:pPr>
      <w:r>
        <w:rPr>
          <w:rFonts w:ascii="Times New Roman"/>
          <w:b w:val="false"/>
          <w:i w:val="false"/>
          <w:color w:val="000000"/>
          <w:sz w:val="28"/>
        </w:rPr>
        <w:t>
      3. Комитеттің негізгі міндеттері:</w:t>
      </w:r>
    </w:p>
    <w:bookmarkEnd w:id="9"/>
    <w:bookmarkStart w:name="z12" w:id="10"/>
    <w:p>
      <w:pPr>
        <w:spacing w:after="0"/>
        <w:ind w:left="0"/>
        <w:jc w:val="both"/>
      </w:pPr>
      <w:r>
        <w:rPr>
          <w:rFonts w:ascii="Times New Roman"/>
          <w:b w:val="false"/>
          <w:i w:val="false"/>
          <w:color w:val="000000"/>
          <w:sz w:val="28"/>
        </w:rPr>
        <w:t>
      а) проблемалық жағдайларды шешу және келісілген бағыттарда мүше мемлекеттердің салық заңнамасын үндестіру мәселелері бойынша Комиссияға ұсынымдар дайындау;</w:t>
      </w:r>
    </w:p>
    <w:bookmarkEnd w:id="10"/>
    <w:bookmarkStart w:name="z13" w:id="11"/>
    <w:p>
      <w:pPr>
        <w:spacing w:after="0"/>
        <w:ind w:left="0"/>
        <w:jc w:val="both"/>
      </w:pPr>
      <w:r>
        <w:rPr>
          <w:rFonts w:ascii="Times New Roman"/>
          <w:b w:val="false"/>
          <w:i w:val="false"/>
          <w:color w:val="000000"/>
          <w:sz w:val="28"/>
        </w:rPr>
        <w:t>
      б) Комиссияға мынадай мәселелер бойынша ұсыныстар әзірлеу:</w:t>
      </w:r>
    </w:p>
    <w:bookmarkEnd w:id="11"/>
    <w:p>
      <w:pPr>
        <w:spacing w:after="0"/>
        <w:ind w:left="0"/>
        <w:jc w:val="both"/>
      </w:pPr>
      <w:r>
        <w:rPr>
          <w:rFonts w:ascii="Times New Roman"/>
          <w:b w:val="false"/>
          <w:i w:val="false"/>
          <w:color w:val="000000"/>
          <w:sz w:val="28"/>
        </w:rPr>
        <w:t>
      мүше мемлекеттердің келісілген бағыттар бойынша салық саясатын жүргізудегі бірыңғай тәсілдемелерін қалыптастыру;</w:t>
      </w:r>
    </w:p>
    <w:p>
      <w:pPr>
        <w:spacing w:after="0"/>
        <w:ind w:left="0"/>
        <w:jc w:val="both"/>
      </w:pPr>
      <w:r>
        <w:rPr>
          <w:rFonts w:ascii="Times New Roman"/>
          <w:b w:val="false"/>
          <w:i w:val="false"/>
          <w:color w:val="000000"/>
          <w:sz w:val="28"/>
        </w:rPr>
        <w:t>
      мүше мемлекеттердің аумақтарында өзара саудада жанама салық салу, мүше мемлекеттердің аумақтарында акцизделетін тауарлардың айналымы (соның ішінде алкоголь өнімдері), тікелей салық салу саласында мүше мемлекеттердің заңнамасын жетілдіру;</w:t>
      </w:r>
    </w:p>
    <w:p>
      <w:pPr>
        <w:spacing w:after="0"/>
        <w:ind w:left="0"/>
        <w:jc w:val="both"/>
      </w:pPr>
      <w:r>
        <w:rPr>
          <w:rFonts w:ascii="Times New Roman"/>
          <w:b w:val="false"/>
          <w:i w:val="false"/>
          <w:color w:val="000000"/>
          <w:sz w:val="28"/>
        </w:rPr>
        <w:t>
      мүше мемлекеттердің салықтық әкімшілендіруді жетілдіруі, соның ішінде трансферттік баға белгілеуді салықтық бақылау;</w:t>
      </w:r>
    </w:p>
    <w:p>
      <w:pPr>
        <w:spacing w:after="0"/>
        <w:ind w:left="0"/>
        <w:jc w:val="both"/>
      </w:pPr>
      <w:r>
        <w:rPr>
          <w:rFonts w:ascii="Times New Roman"/>
          <w:b w:val="false"/>
          <w:i w:val="false"/>
          <w:color w:val="000000"/>
          <w:sz w:val="28"/>
        </w:rPr>
        <w:t>
      мүше мемлекеттердің салық органдарының өзара саудада жанама салықтар алуға және кірістерге (бір мүше мемлекеттің заңды және жеке тұлғалары басқа мүше мемлекеттің аумағында алатын (сатып алатын) (мүлікке) салық салуға бақылау жасау үшін қажетті ақпараттық өзара іс-қимылын жетілдіру;</w:t>
      </w:r>
    </w:p>
    <w:bookmarkStart w:name="z14" w:id="12"/>
    <w:p>
      <w:pPr>
        <w:spacing w:after="0"/>
        <w:ind w:left="0"/>
        <w:jc w:val="both"/>
      </w:pPr>
      <w:r>
        <w:rPr>
          <w:rFonts w:ascii="Times New Roman"/>
          <w:b w:val="false"/>
          <w:i w:val="false"/>
          <w:color w:val="000000"/>
          <w:sz w:val="28"/>
        </w:rPr>
        <w:t>
      в) салық салу саласындағы халықаралық шарттарды және Одақ құқығын құрайтын актілерді қолдану практикасын талқылау болып табылады.</w:t>
      </w:r>
    </w:p>
    <w:bookmarkEnd w:id="12"/>
    <w:bookmarkStart w:name="z15" w:id="13"/>
    <w:p>
      <w:pPr>
        <w:spacing w:after="0"/>
        <w:ind w:left="0"/>
        <w:jc w:val="both"/>
      </w:pPr>
      <w:r>
        <w:rPr>
          <w:rFonts w:ascii="Times New Roman"/>
          <w:b w:val="false"/>
          <w:i w:val="false"/>
          <w:color w:val="000000"/>
          <w:sz w:val="28"/>
        </w:rPr>
        <w:t>
      4. Өзіне жүктелген міндеттерді іске асыру үшін Комитет мынадай функцияларды жүзеге асырады:</w:t>
      </w:r>
    </w:p>
    <w:bookmarkEnd w:id="13"/>
    <w:bookmarkStart w:name="z16" w:id="14"/>
    <w:p>
      <w:pPr>
        <w:spacing w:after="0"/>
        <w:ind w:left="0"/>
        <w:jc w:val="both"/>
      </w:pPr>
      <w:r>
        <w:rPr>
          <w:rFonts w:ascii="Times New Roman"/>
          <w:b w:val="false"/>
          <w:i w:val="false"/>
          <w:color w:val="000000"/>
          <w:sz w:val="28"/>
        </w:rPr>
        <w:t>
      а) Комиссияға салық саясаты және әкімшілендіру саласындағы мынадай мәселелер бойынша ұсыныстар әзірлейді:</w:t>
      </w:r>
    </w:p>
    <w:bookmarkEnd w:id="14"/>
    <w:p>
      <w:pPr>
        <w:spacing w:after="0"/>
        <w:ind w:left="0"/>
        <w:jc w:val="both"/>
      </w:pPr>
      <w:r>
        <w:rPr>
          <w:rFonts w:ascii="Times New Roman"/>
          <w:b w:val="false"/>
          <w:i w:val="false"/>
          <w:color w:val="000000"/>
          <w:sz w:val="28"/>
        </w:rPr>
        <w:t>
      мүше мемлекеттердің өзара саудада жанама салықтар алу қағидаттарына бірыңғай тәсілдемелер әзірлеу;</w:t>
      </w:r>
    </w:p>
    <w:p>
      <w:pPr>
        <w:spacing w:after="0"/>
        <w:ind w:left="0"/>
        <w:jc w:val="both"/>
      </w:pPr>
      <w:r>
        <w:rPr>
          <w:rFonts w:ascii="Times New Roman"/>
          <w:b w:val="false"/>
          <w:i w:val="false"/>
          <w:color w:val="000000"/>
          <w:sz w:val="28"/>
        </w:rPr>
        <w:t>
      мүше мемлекеттердің шаруашылық жүргізуші субъектілері арасында жасалатын өзара сауданы және өзге де сыртқы экономикалық мәмілелерді жүзеге асыру кезінде мүше мемлекеттердің шаруашылық жүргізуші субъектілерінің салық заңнамасын бұзуын болдырмауға және жолын кесуге өзара жәрдем көрсету;</w:t>
      </w:r>
    </w:p>
    <w:p>
      <w:pPr>
        <w:spacing w:after="0"/>
        <w:ind w:left="0"/>
        <w:jc w:val="both"/>
      </w:pPr>
      <w:r>
        <w:rPr>
          <w:rFonts w:ascii="Times New Roman"/>
          <w:b w:val="false"/>
          <w:i w:val="false"/>
          <w:color w:val="000000"/>
          <w:sz w:val="28"/>
        </w:rPr>
        <w:t>
      мүше мемлекеттердің салық органдары арасында ақпараттық өзара іс-қимылды жетілдіру;</w:t>
      </w:r>
    </w:p>
    <w:bookmarkStart w:name="z17" w:id="15"/>
    <w:p>
      <w:pPr>
        <w:spacing w:after="0"/>
        <w:ind w:left="0"/>
        <w:jc w:val="both"/>
      </w:pPr>
      <w:r>
        <w:rPr>
          <w:rFonts w:ascii="Times New Roman"/>
          <w:b w:val="false"/>
          <w:i w:val="false"/>
          <w:color w:val="000000"/>
          <w:sz w:val="28"/>
        </w:rPr>
        <w:t>
      б) салық салу саласында Одақ құқығына кіретін актілерді жетілдіру мәселелері бойынша Комиссия ұсыныстарын қарайды.</w:t>
      </w:r>
    </w:p>
    <w:bookmarkEnd w:id="15"/>
    <w:bookmarkStart w:name="z18" w:id="16"/>
    <w:p>
      <w:pPr>
        <w:spacing w:after="0"/>
        <w:ind w:left="0"/>
        <w:jc w:val="left"/>
      </w:pPr>
      <w:r>
        <w:rPr>
          <w:rFonts w:ascii="Times New Roman"/>
          <w:b/>
          <w:i w:val="false"/>
          <w:color w:val="000000"/>
        </w:rPr>
        <w:t xml:space="preserve"> ІІІ. Комитеттің құрамы</w:t>
      </w:r>
    </w:p>
    <w:bookmarkEnd w:id="16"/>
    <w:bookmarkStart w:name="z19" w:id="17"/>
    <w:p>
      <w:pPr>
        <w:spacing w:after="0"/>
        <w:ind w:left="0"/>
        <w:jc w:val="both"/>
      </w:pPr>
      <w:r>
        <w:rPr>
          <w:rFonts w:ascii="Times New Roman"/>
          <w:b w:val="false"/>
          <w:i w:val="false"/>
          <w:color w:val="000000"/>
          <w:sz w:val="28"/>
        </w:rPr>
        <w:t>
      5. Комитеттің құрамы мүше мемлекеттердің атқарушы билік органдарының басшыларынан (басшыларының орынбасарларынан) және уәкілетті өкілдерінен қалыптастырылады.</w:t>
      </w:r>
    </w:p>
    <w:bookmarkEnd w:id="17"/>
    <w:p>
      <w:pPr>
        <w:spacing w:after="0"/>
        <w:ind w:left="0"/>
        <w:jc w:val="both"/>
      </w:pPr>
      <w:r>
        <w:rPr>
          <w:rFonts w:ascii="Times New Roman"/>
          <w:b w:val="false"/>
          <w:i w:val="false"/>
          <w:color w:val="000000"/>
          <w:sz w:val="28"/>
        </w:rPr>
        <w:t>
      Комитеттің құрамын қалыптастыру үшін Алқа мүше мемлекеттерден мүше мемлекеттердің атқарушы билік органдарының уәкілетті өкілдерінің кандидатуралары бойынша ұсыныстар сұратады.</w:t>
      </w:r>
    </w:p>
    <w:p>
      <w:pPr>
        <w:spacing w:after="0"/>
        <w:ind w:left="0"/>
        <w:jc w:val="both"/>
      </w:pPr>
      <w:r>
        <w:rPr>
          <w:rFonts w:ascii="Times New Roman"/>
          <w:b w:val="false"/>
          <w:i w:val="false"/>
          <w:color w:val="000000"/>
          <w:sz w:val="28"/>
        </w:rPr>
        <w:t>
      Мүше мемлекеттер Алқаны Комитеттегі мүше мемлекеттердің атқарушы билік органдарының уәкілетті өкілдерін  ауыстыру қажеттігі туралы  уақытылы хабардар етеді, сондай-ақ оның құрамына өзгерістер енгізу жөнінде ұсыныстар береді.</w:t>
      </w:r>
    </w:p>
    <w:p>
      <w:pPr>
        <w:spacing w:after="0"/>
        <w:ind w:left="0"/>
        <w:jc w:val="both"/>
      </w:pPr>
      <w:r>
        <w:rPr>
          <w:rFonts w:ascii="Times New Roman"/>
          <w:b w:val="false"/>
          <w:i w:val="false"/>
          <w:color w:val="000000"/>
          <w:sz w:val="28"/>
        </w:rPr>
        <w:t xml:space="preserve">
      Комитеттің құрамы Алқа өкімімен </w:t>
      </w:r>
      <w:r>
        <w:rPr>
          <w:rFonts w:ascii="Times New Roman"/>
          <w:b w:val="false"/>
          <w:i w:val="false"/>
          <w:color w:val="000000"/>
          <w:sz w:val="28"/>
        </w:rPr>
        <w:t>бекітіледі</w:t>
      </w:r>
      <w:r>
        <w:rPr>
          <w:rFonts w:ascii="Times New Roman"/>
          <w:b w:val="false"/>
          <w:i w:val="false"/>
          <w:color w:val="000000"/>
          <w:sz w:val="28"/>
        </w:rPr>
        <w:t>.</w:t>
      </w:r>
    </w:p>
    <w:bookmarkStart w:name="z20" w:id="18"/>
    <w:p>
      <w:pPr>
        <w:spacing w:after="0"/>
        <w:ind w:left="0"/>
        <w:jc w:val="both"/>
      </w:pPr>
      <w:r>
        <w:rPr>
          <w:rFonts w:ascii="Times New Roman"/>
          <w:b w:val="false"/>
          <w:i w:val="false"/>
          <w:color w:val="000000"/>
          <w:sz w:val="28"/>
        </w:rPr>
        <w:t>
      6. Құзыретіне салық саясаты және әкімшілендіру саласындағы мәселелер жататын Алқа мүшесі (бұдан әрі – Комитет төрағасы) Комитеттің отырыстарына төрағалық етеді және Комитеттің жұмысына жалпы басшылықты жүзеге асырады.</w:t>
      </w:r>
    </w:p>
    <w:bookmarkEnd w:id="18"/>
    <w:bookmarkStart w:name="z21" w:id="19"/>
    <w:p>
      <w:pPr>
        <w:spacing w:after="0"/>
        <w:ind w:left="0"/>
        <w:jc w:val="both"/>
      </w:pPr>
      <w:r>
        <w:rPr>
          <w:rFonts w:ascii="Times New Roman"/>
          <w:b w:val="false"/>
          <w:i w:val="false"/>
          <w:color w:val="000000"/>
          <w:sz w:val="28"/>
        </w:rPr>
        <w:t>
      7. Комитет төрағасы:</w:t>
      </w:r>
    </w:p>
    <w:bookmarkEnd w:id="19"/>
    <w:bookmarkStart w:name="z22" w:id="20"/>
    <w:p>
      <w:pPr>
        <w:spacing w:after="0"/>
        <w:ind w:left="0"/>
        <w:jc w:val="both"/>
      </w:pPr>
      <w:r>
        <w:rPr>
          <w:rFonts w:ascii="Times New Roman"/>
          <w:b w:val="false"/>
          <w:i w:val="false"/>
          <w:color w:val="000000"/>
          <w:sz w:val="28"/>
        </w:rPr>
        <w:t>
      а) Комитеттің қызметіне басшылық етеді және Комитетке жүктелген міндеттерді орындау жөніндегі жұмысты ұйымдастырады;</w:t>
      </w:r>
    </w:p>
    <w:bookmarkEnd w:id="20"/>
    <w:bookmarkStart w:name="z23" w:id="21"/>
    <w:p>
      <w:pPr>
        <w:spacing w:after="0"/>
        <w:ind w:left="0"/>
        <w:jc w:val="both"/>
      </w:pPr>
      <w:r>
        <w:rPr>
          <w:rFonts w:ascii="Times New Roman"/>
          <w:b w:val="false"/>
          <w:i w:val="false"/>
          <w:color w:val="000000"/>
          <w:sz w:val="28"/>
        </w:rPr>
        <w:t>
      б) Комитет отырысының күн тәртібін келіседі және бекітеді, оның өткізілетін күнін, уақыты мен орнын айқындайды;</w:t>
      </w:r>
    </w:p>
    <w:bookmarkEnd w:id="21"/>
    <w:bookmarkStart w:name="z24" w:id="22"/>
    <w:p>
      <w:pPr>
        <w:spacing w:after="0"/>
        <w:ind w:left="0"/>
        <w:jc w:val="both"/>
      </w:pPr>
      <w:r>
        <w:rPr>
          <w:rFonts w:ascii="Times New Roman"/>
          <w:b w:val="false"/>
          <w:i w:val="false"/>
          <w:color w:val="000000"/>
          <w:sz w:val="28"/>
        </w:rPr>
        <w:t>
      в) Комитеттің отырысын жүргізеді;</w:t>
      </w:r>
    </w:p>
    <w:bookmarkEnd w:id="22"/>
    <w:bookmarkStart w:name="z25" w:id="23"/>
    <w:p>
      <w:pPr>
        <w:spacing w:after="0"/>
        <w:ind w:left="0"/>
        <w:jc w:val="both"/>
      </w:pPr>
      <w:r>
        <w:rPr>
          <w:rFonts w:ascii="Times New Roman"/>
          <w:b w:val="false"/>
          <w:i w:val="false"/>
          <w:color w:val="000000"/>
          <w:sz w:val="28"/>
        </w:rPr>
        <w:t>
      г) Комитет отырыстарының хаттамаларын бекітеді;</w:t>
      </w:r>
    </w:p>
    <w:bookmarkEnd w:id="23"/>
    <w:bookmarkStart w:name="z26" w:id="24"/>
    <w:p>
      <w:pPr>
        <w:spacing w:after="0"/>
        <w:ind w:left="0"/>
        <w:jc w:val="both"/>
      </w:pPr>
      <w:r>
        <w:rPr>
          <w:rFonts w:ascii="Times New Roman"/>
          <w:b w:val="false"/>
          <w:i w:val="false"/>
          <w:color w:val="000000"/>
          <w:sz w:val="28"/>
        </w:rPr>
        <w:t>
      д) Комиссия Алқасы мен Кеңесін Комитет әзірлеген ұсынымдар туралы хабардар етеді;</w:t>
      </w:r>
    </w:p>
    <w:bookmarkEnd w:id="24"/>
    <w:bookmarkStart w:name="z27" w:id="25"/>
    <w:p>
      <w:pPr>
        <w:spacing w:after="0"/>
        <w:ind w:left="0"/>
        <w:jc w:val="both"/>
      </w:pPr>
      <w:r>
        <w:rPr>
          <w:rFonts w:ascii="Times New Roman"/>
          <w:b w:val="false"/>
          <w:i w:val="false"/>
          <w:color w:val="000000"/>
          <w:sz w:val="28"/>
        </w:rPr>
        <w:t>
      е) сарапшылық топтар туралы ережені және олардың құрамын бекітеді;</w:t>
      </w:r>
    </w:p>
    <w:bookmarkEnd w:id="25"/>
    <w:bookmarkStart w:name="z28" w:id="26"/>
    <w:p>
      <w:pPr>
        <w:spacing w:after="0"/>
        <w:ind w:left="0"/>
        <w:jc w:val="both"/>
      </w:pPr>
      <w:r>
        <w:rPr>
          <w:rFonts w:ascii="Times New Roman"/>
          <w:b w:val="false"/>
          <w:i w:val="false"/>
          <w:color w:val="000000"/>
          <w:sz w:val="28"/>
        </w:rPr>
        <w:t>
      ж) Комиссия  Алқасы мен Кеңесінің отырыстарында және өзге де органдармен  және ұйымдармен өзара қарым-қатынаста Комитеттің мүддесін білдіреді;</w:t>
      </w:r>
    </w:p>
    <w:bookmarkEnd w:id="26"/>
    <w:bookmarkStart w:name="z29" w:id="27"/>
    <w:p>
      <w:pPr>
        <w:spacing w:after="0"/>
        <w:ind w:left="0"/>
        <w:jc w:val="both"/>
      </w:pPr>
      <w:r>
        <w:rPr>
          <w:rFonts w:ascii="Times New Roman"/>
          <w:b w:val="false"/>
          <w:i w:val="false"/>
          <w:color w:val="000000"/>
          <w:sz w:val="28"/>
        </w:rPr>
        <w:t>
      з) Комитет төрағасының орынбасарын тағайындайды.</w:t>
      </w:r>
    </w:p>
    <w:bookmarkEnd w:id="27"/>
    <w:bookmarkStart w:name="z30" w:id="28"/>
    <w:p>
      <w:pPr>
        <w:spacing w:after="0"/>
        <w:ind w:left="0"/>
        <w:jc w:val="both"/>
      </w:pPr>
      <w:r>
        <w:rPr>
          <w:rFonts w:ascii="Times New Roman"/>
          <w:b w:val="false"/>
          <w:i w:val="false"/>
          <w:color w:val="000000"/>
          <w:sz w:val="28"/>
        </w:rPr>
        <w:t>
      8. Комитет төрағасының орынбасары болып құзыретіне Комитет қызметінің бағыттары бойынша мәселелер кіретін Комиссия департаментінің басшысы тағайындалады.</w:t>
      </w:r>
    </w:p>
    <w:bookmarkEnd w:id="28"/>
    <w:bookmarkStart w:name="z31" w:id="29"/>
    <w:p>
      <w:pPr>
        <w:spacing w:after="0"/>
        <w:ind w:left="0"/>
        <w:jc w:val="both"/>
      </w:pPr>
      <w:r>
        <w:rPr>
          <w:rFonts w:ascii="Times New Roman"/>
          <w:b w:val="false"/>
          <w:i w:val="false"/>
          <w:color w:val="000000"/>
          <w:sz w:val="28"/>
        </w:rPr>
        <w:t>
      9. Комитет төрағасының орынбасары Комитет төрағасы болмаған кезде немесе оның тапсыруы бойынша Комитет төрағасының осы Ереженің 7-тармағында көзделген функцияларын орындайды.</w:t>
      </w:r>
    </w:p>
    <w:bookmarkEnd w:id="29"/>
    <w:bookmarkStart w:name="z32" w:id="30"/>
    <w:p>
      <w:pPr>
        <w:spacing w:after="0"/>
        <w:ind w:left="0"/>
        <w:jc w:val="both"/>
      </w:pPr>
      <w:r>
        <w:rPr>
          <w:rFonts w:ascii="Times New Roman"/>
          <w:b w:val="false"/>
          <w:i w:val="false"/>
          <w:color w:val="000000"/>
          <w:sz w:val="28"/>
        </w:rPr>
        <w:t>
      10. Комитеттің жауапты хатшысын Комитет төрағасы  құзыретіне Комитет қызметінің бағыттары бойынша мәселелер кіретін Комиссия лауазымды адамдарының немесе қызметкерлерінің арасынан тағайындайды.</w:t>
      </w:r>
    </w:p>
    <w:bookmarkEnd w:id="30"/>
    <w:bookmarkStart w:name="z33" w:id="31"/>
    <w:p>
      <w:pPr>
        <w:spacing w:after="0"/>
        <w:ind w:left="0"/>
        <w:jc w:val="both"/>
      </w:pPr>
      <w:r>
        <w:rPr>
          <w:rFonts w:ascii="Times New Roman"/>
          <w:b w:val="false"/>
          <w:i w:val="false"/>
          <w:color w:val="000000"/>
          <w:sz w:val="28"/>
        </w:rPr>
        <w:t>
      11. Комитеттің жауапты хатшысы:</w:t>
      </w:r>
    </w:p>
    <w:bookmarkEnd w:id="31"/>
    <w:bookmarkStart w:name="z34" w:id="32"/>
    <w:p>
      <w:pPr>
        <w:spacing w:after="0"/>
        <w:ind w:left="0"/>
        <w:jc w:val="both"/>
      </w:pPr>
      <w:r>
        <w:rPr>
          <w:rFonts w:ascii="Times New Roman"/>
          <w:b w:val="false"/>
          <w:i w:val="false"/>
          <w:color w:val="000000"/>
          <w:sz w:val="28"/>
        </w:rPr>
        <w:t>
      а) Комитет төрағасының және Комитет мүшелерінің ұсыныстары бойынша Комитет отырысының күн тәртібінің жобасын әзірлейді және оны Комитет төрағасының бекітуіне ұсынады;</w:t>
      </w:r>
    </w:p>
    <w:bookmarkEnd w:id="32"/>
    <w:bookmarkStart w:name="z35" w:id="33"/>
    <w:p>
      <w:pPr>
        <w:spacing w:after="0"/>
        <w:ind w:left="0"/>
        <w:jc w:val="both"/>
      </w:pPr>
      <w:r>
        <w:rPr>
          <w:rFonts w:ascii="Times New Roman"/>
          <w:b w:val="false"/>
          <w:i w:val="false"/>
          <w:color w:val="000000"/>
          <w:sz w:val="28"/>
        </w:rPr>
        <w:t>
      б) Комитеттің күн тәртібінің жобасына және отырысына материалдар дайындауды және ұсынуды бақылауды жүзеге асырады;</w:t>
      </w:r>
    </w:p>
    <w:bookmarkEnd w:id="33"/>
    <w:bookmarkStart w:name="z36" w:id="34"/>
    <w:p>
      <w:pPr>
        <w:spacing w:after="0"/>
        <w:ind w:left="0"/>
        <w:jc w:val="both"/>
      </w:pPr>
      <w:r>
        <w:rPr>
          <w:rFonts w:ascii="Times New Roman"/>
          <w:b w:val="false"/>
          <w:i w:val="false"/>
          <w:color w:val="000000"/>
          <w:sz w:val="28"/>
        </w:rPr>
        <w:t>
      в) Комитет мүшелеріне Комитет отырысының бекітілген күн тәртібі  мен оның материалдарын дайындап, жібереді, соның ішінде электрондық түрде жібереді;</w:t>
      </w:r>
    </w:p>
    <w:bookmarkEnd w:id="34"/>
    <w:bookmarkStart w:name="z37" w:id="35"/>
    <w:p>
      <w:pPr>
        <w:spacing w:after="0"/>
        <w:ind w:left="0"/>
        <w:jc w:val="both"/>
      </w:pPr>
      <w:r>
        <w:rPr>
          <w:rFonts w:ascii="Times New Roman"/>
          <w:b w:val="false"/>
          <w:i w:val="false"/>
          <w:color w:val="000000"/>
          <w:sz w:val="28"/>
        </w:rPr>
        <w:t>
      г) Комитеттің кезекті отырысының өткізілетін күнін, уақыты мен орнын келіседі және оны Комитет мүшелеріне хабарлайды;</w:t>
      </w:r>
    </w:p>
    <w:bookmarkEnd w:id="35"/>
    <w:bookmarkStart w:name="z38" w:id="36"/>
    <w:p>
      <w:pPr>
        <w:spacing w:after="0"/>
        <w:ind w:left="0"/>
        <w:jc w:val="both"/>
      </w:pPr>
      <w:r>
        <w:rPr>
          <w:rFonts w:ascii="Times New Roman"/>
          <w:b w:val="false"/>
          <w:i w:val="false"/>
          <w:color w:val="000000"/>
          <w:sz w:val="28"/>
        </w:rPr>
        <w:t>
      д) Комитет отырысының хаттамасын жүргізеді және оны Комитет төрағасының бекітуіне ұсынады;</w:t>
      </w:r>
    </w:p>
    <w:bookmarkEnd w:id="36"/>
    <w:bookmarkStart w:name="z39" w:id="37"/>
    <w:p>
      <w:pPr>
        <w:spacing w:after="0"/>
        <w:ind w:left="0"/>
        <w:jc w:val="both"/>
      </w:pPr>
      <w:r>
        <w:rPr>
          <w:rFonts w:ascii="Times New Roman"/>
          <w:b w:val="false"/>
          <w:i w:val="false"/>
          <w:color w:val="000000"/>
          <w:sz w:val="28"/>
        </w:rPr>
        <w:t>
      е) Комитет отырыстарының жоспарларын қалыптастырады және   оларды Комитет мүшелерінің назарына жеткізеді;</w:t>
      </w:r>
    </w:p>
    <w:bookmarkEnd w:id="37"/>
    <w:bookmarkStart w:name="z40" w:id="38"/>
    <w:p>
      <w:pPr>
        <w:spacing w:after="0"/>
        <w:ind w:left="0"/>
        <w:jc w:val="both"/>
      </w:pPr>
      <w:r>
        <w:rPr>
          <w:rFonts w:ascii="Times New Roman"/>
          <w:b w:val="false"/>
          <w:i w:val="false"/>
          <w:color w:val="000000"/>
          <w:sz w:val="28"/>
        </w:rPr>
        <w:t>
      ж) Комитет отырысының нәтижелері бойынша дайындалған қорытынды құжаттарды әзірлеуді және оларды Комитет мүшелерінің назарына жеткізуді ұйымдастырады;</w:t>
      </w:r>
    </w:p>
    <w:bookmarkEnd w:id="38"/>
    <w:bookmarkStart w:name="z41" w:id="39"/>
    <w:p>
      <w:pPr>
        <w:spacing w:after="0"/>
        <w:ind w:left="0"/>
        <w:jc w:val="both"/>
      </w:pPr>
      <w:r>
        <w:rPr>
          <w:rFonts w:ascii="Times New Roman"/>
          <w:b w:val="false"/>
          <w:i w:val="false"/>
          <w:color w:val="000000"/>
          <w:sz w:val="28"/>
        </w:rPr>
        <w:t>
      з) Комитеттің хаттамалық шешімдерінің орындалуына бақылауды жүзеге асырады.</w:t>
      </w:r>
    </w:p>
    <w:bookmarkEnd w:id="39"/>
    <w:bookmarkStart w:name="z42" w:id="40"/>
    <w:p>
      <w:pPr>
        <w:spacing w:after="0"/>
        <w:ind w:left="0"/>
        <w:jc w:val="both"/>
      </w:pPr>
      <w:r>
        <w:rPr>
          <w:rFonts w:ascii="Times New Roman"/>
          <w:b w:val="false"/>
          <w:i w:val="false"/>
          <w:color w:val="000000"/>
          <w:sz w:val="28"/>
        </w:rPr>
        <w:t>
      12. Комитет отырысына Комитет төрағасының шақыруы бойынша мүше мемлекеттерден қажетті біліктілігі бар тәуелсіз сарапшылар қатыса алады.</w:t>
      </w:r>
    </w:p>
    <w:bookmarkEnd w:id="40"/>
    <w:p>
      <w:pPr>
        <w:spacing w:after="0"/>
        <w:ind w:left="0"/>
        <w:jc w:val="both"/>
      </w:pPr>
      <w:r>
        <w:rPr>
          <w:rFonts w:ascii="Times New Roman"/>
          <w:b w:val="false"/>
          <w:i w:val="false"/>
          <w:color w:val="000000"/>
          <w:sz w:val="28"/>
        </w:rPr>
        <w:t>
      Комитет отырысына Комитет төрағасының шақыруы бойынша құзыретіне Комитеттің отырысында қаралатын мәселелер жататын Комиссияның лауазымды адамдары мен қызметкерлері қатыса алады.</w:t>
      </w:r>
    </w:p>
    <w:bookmarkStart w:name="z43" w:id="41"/>
    <w:p>
      <w:pPr>
        <w:spacing w:after="0"/>
        <w:ind w:left="0"/>
        <w:jc w:val="both"/>
      </w:pPr>
      <w:r>
        <w:rPr>
          <w:rFonts w:ascii="Times New Roman"/>
          <w:b w:val="false"/>
          <w:i w:val="false"/>
          <w:color w:val="000000"/>
          <w:sz w:val="28"/>
        </w:rPr>
        <w:t>
      13. Комитет жанында Комитет қызметінің бағыттары бойынша мәселелерді шешуге арналған сарапшылық топтар құрылуы мүмкін.</w:t>
      </w:r>
    </w:p>
    <w:bookmarkEnd w:id="41"/>
    <w:p>
      <w:pPr>
        <w:spacing w:after="0"/>
        <w:ind w:left="0"/>
        <w:jc w:val="both"/>
      </w:pPr>
      <w:r>
        <w:rPr>
          <w:rFonts w:ascii="Times New Roman"/>
          <w:b w:val="false"/>
          <w:i w:val="false"/>
          <w:color w:val="000000"/>
          <w:sz w:val="28"/>
        </w:rPr>
        <w:t>
      Сарапшылық топтардың құрамдары мүше мемлекеттердің атқарушы билік органдарының, салалық қоғамдық бірлестіктердің, ұйымдардың уәкілетті өкілдерінің қатарынан қалыптастырылады, олардың құзыретіне салық салу саласындағы мәселелер кіреді.</w:t>
      </w:r>
    </w:p>
    <w:bookmarkStart w:name="z44" w:id="42"/>
    <w:p>
      <w:pPr>
        <w:spacing w:after="0"/>
        <w:ind w:left="0"/>
        <w:jc w:val="left"/>
      </w:pPr>
      <w:r>
        <w:rPr>
          <w:rFonts w:ascii="Times New Roman"/>
          <w:b/>
          <w:i w:val="false"/>
          <w:color w:val="000000"/>
        </w:rPr>
        <w:t xml:space="preserve"> IV. Комитеттің жұмыс тәртібі</w:t>
      </w:r>
    </w:p>
    <w:bookmarkEnd w:id="42"/>
    <w:bookmarkStart w:name="z45" w:id="43"/>
    <w:p>
      <w:pPr>
        <w:spacing w:after="0"/>
        <w:ind w:left="0"/>
        <w:jc w:val="both"/>
      </w:pPr>
      <w:r>
        <w:rPr>
          <w:rFonts w:ascii="Times New Roman"/>
          <w:b w:val="false"/>
          <w:i w:val="false"/>
          <w:color w:val="000000"/>
          <w:sz w:val="28"/>
        </w:rPr>
        <w:t>
      14. Комитеттің отырысы қажеттігіне қарай өткізіледі.</w:t>
      </w:r>
    </w:p>
    <w:bookmarkEnd w:id="43"/>
    <w:bookmarkStart w:name="z46" w:id="44"/>
    <w:p>
      <w:pPr>
        <w:spacing w:after="0"/>
        <w:ind w:left="0"/>
        <w:jc w:val="both"/>
      </w:pPr>
      <w:r>
        <w:rPr>
          <w:rFonts w:ascii="Times New Roman"/>
          <w:b w:val="false"/>
          <w:i w:val="false"/>
          <w:color w:val="000000"/>
          <w:sz w:val="28"/>
        </w:rPr>
        <w:t>
      15. Комитет отырысын өткізу туралы шешімді Комитет төрағасы қабылдайды.</w:t>
      </w:r>
    </w:p>
    <w:bookmarkEnd w:id="44"/>
    <w:bookmarkStart w:name="z47" w:id="45"/>
    <w:p>
      <w:pPr>
        <w:spacing w:after="0"/>
        <w:ind w:left="0"/>
        <w:jc w:val="both"/>
      </w:pPr>
      <w:r>
        <w:rPr>
          <w:rFonts w:ascii="Times New Roman"/>
          <w:b w:val="false"/>
          <w:i w:val="false"/>
          <w:color w:val="000000"/>
          <w:sz w:val="28"/>
        </w:rPr>
        <w:t>
      16. Комитет отырысының күн тәртібінің жобасын қалыптастыру жөніндегі ұсыныстарды Комитет мүшелері Комитет төрағасына жібереді.</w:t>
      </w:r>
    </w:p>
    <w:bookmarkEnd w:id="45"/>
    <w:p>
      <w:pPr>
        <w:spacing w:after="0"/>
        <w:ind w:left="0"/>
        <w:jc w:val="both"/>
      </w:pPr>
      <w:r>
        <w:rPr>
          <w:rFonts w:ascii="Times New Roman"/>
          <w:b w:val="false"/>
          <w:i w:val="false"/>
          <w:color w:val="000000"/>
          <w:sz w:val="28"/>
        </w:rPr>
        <w:t>
      Комитет отырысының күн тәртібіне енгізуге арналған мәселелерді ұсынған Комитет мүшелері ұсынылған мәселелер бойынша ақпарат пен материалдардың Комитеттің жауапты хатшысына берілуін қамтамасыз етеді.</w:t>
      </w:r>
    </w:p>
    <w:bookmarkStart w:name="z48" w:id="46"/>
    <w:p>
      <w:pPr>
        <w:spacing w:after="0"/>
        <w:ind w:left="0"/>
        <w:jc w:val="both"/>
      </w:pPr>
      <w:r>
        <w:rPr>
          <w:rFonts w:ascii="Times New Roman"/>
          <w:b w:val="false"/>
          <w:i w:val="false"/>
          <w:color w:val="000000"/>
          <w:sz w:val="28"/>
        </w:rPr>
        <w:t>
      17. Комитет төрағасының мүше мемлекеттердің атқарушы билігінің уәкілетті органдарынан және Комитет мүшелерінен Комитеттің құзыретіне жатқызылған мәселелер бойынша материалдар мен ақпаратты сұратуға құқығы бар.</w:t>
      </w:r>
    </w:p>
    <w:bookmarkEnd w:id="46"/>
    <w:bookmarkStart w:name="z49" w:id="47"/>
    <w:p>
      <w:pPr>
        <w:spacing w:after="0"/>
        <w:ind w:left="0"/>
        <w:jc w:val="both"/>
      </w:pPr>
      <w:r>
        <w:rPr>
          <w:rFonts w:ascii="Times New Roman"/>
          <w:b w:val="false"/>
          <w:i w:val="false"/>
          <w:color w:val="000000"/>
          <w:sz w:val="28"/>
        </w:rPr>
        <w:t>
      18. Комитет отырысының күн тәртібіне ұсынылатын материалдар мыналарды:</w:t>
      </w:r>
    </w:p>
    <w:bookmarkEnd w:id="47"/>
    <w:bookmarkStart w:name="z50" w:id="48"/>
    <w:p>
      <w:pPr>
        <w:spacing w:after="0"/>
        <w:ind w:left="0"/>
        <w:jc w:val="both"/>
      </w:pPr>
      <w:r>
        <w:rPr>
          <w:rFonts w:ascii="Times New Roman"/>
          <w:b w:val="false"/>
          <w:i w:val="false"/>
          <w:color w:val="000000"/>
          <w:sz w:val="28"/>
        </w:rPr>
        <w:t>
      а) қаралатын мәселелер бойынша  анықтамаларды;</w:t>
      </w:r>
    </w:p>
    <w:bookmarkEnd w:id="48"/>
    <w:bookmarkStart w:name="z51" w:id="49"/>
    <w:p>
      <w:pPr>
        <w:spacing w:after="0"/>
        <w:ind w:left="0"/>
        <w:jc w:val="both"/>
      </w:pPr>
      <w:r>
        <w:rPr>
          <w:rFonts w:ascii="Times New Roman"/>
          <w:b w:val="false"/>
          <w:i w:val="false"/>
          <w:color w:val="000000"/>
          <w:sz w:val="28"/>
        </w:rPr>
        <w:t>
      б) қарауға ұсынылатын құжаттардың жобаларын;</w:t>
      </w:r>
    </w:p>
    <w:bookmarkEnd w:id="49"/>
    <w:bookmarkStart w:name="z52" w:id="50"/>
    <w:p>
      <w:pPr>
        <w:spacing w:after="0"/>
        <w:ind w:left="0"/>
        <w:jc w:val="both"/>
      </w:pPr>
      <w:r>
        <w:rPr>
          <w:rFonts w:ascii="Times New Roman"/>
          <w:b w:val="false"/>
          <w:i w:val="false"/>
          <w:color w:val="000000"/>
          <w:sz w:val="28"/>
        </w:rPr>
        <w:t>
      в) хаттамалық шешімдердің жобаларын;</w:t>
      </w:r>
    </w:p>
    <w:bookmarkEnd w:id="50"/>
    <w:bookmarkStart w:name="z53" w:id="51"/>
    <w:p>
      <w:pPr>
        <w:spacing w:after="0"/>
        <w:ind w:left="0"/>
        <w:jc w:val="both"/>
      </w:pPr>
      <w:r>
        <w:rPr>
          <w:rFonts w:ascii="Times New Roman"/>
          <w:b w:val="false"/>
          <w:i w:val="false"/>
          <w:color w:val="000000"/>
          <w:sz w:val="28"/>
        </w:rPr>
        <w:t>
      г) Комиссияға арналған ұсынымдар жобаларын;</w:t>
      </w:r>
    </w:p>
    <w:bookmarkEnd w:id="51"/>
    <w:bookmarkStart w:name="z54" w:id="52"/>
    <w:p>
      <w:pPr>
        <w:spacing w:after="0"/>
        <w:ind w:left="0"/>
        <w:jc w:val="both"/>
      </w:pPr>
      <w:r>
        <w:rPr>
          <w:rFonts w:ascii="Times New Roman"/>
          <w:b w:val="false"/>
          <w:i w:val="false"/>
          <w:color w:val="000000"/>
          <w:sz w:val="28"/>
        </w:rPr>
        <w:t>
      д) қажетті анықтамалық және талдамалық материалдарды қамтиды.</w:t>
      </w:r>
    </w:p>
    <w:bookmarkEnd w:id="52"/>
    <w:bookmarkStart w:name="z55" w:id="53"/>
    <w:p>
      <w:pPr>
        <w:spacing w:after="0"/>
        <w:ind w:left="0"/>
        <w:jc w:val="both"/>
      </w:pPr>
      <w:r>
        <w:rPr>
          <w:rFonts w:ascii="Times New Roman"/>
          <w:b w:val="false"/>
          <w:i w:val="false"/>
          <w:color w:val="000000"/>
          <w:sz w:val="28"/>
        </w:rPr>
        <w:t>
      19. Комитеттің жауапты хатшысы Комитет мүшелеріне Комитет отырысы өткізілетін күнге дейін 15 жұмыс күнінен кешіктірмей Комитет отырысының күн тәртібі  мен оның материалдарын, соның ішінде электрондық түрде жібереді.</w:t>
      </w:r>
    </w:p>
    <w:bookmarkEnd w:id="53"/>
    <w:bookmarkStart w:name="z56" w:id="54"/>
    <w:p>
      <w:pPr>
        <w:spacing w:after="0"/>
        <w:ind w:left="0"/>
        <w:jc w:val="both"/>
      </w:pPr>
      <w:r>
        <w:rPr>
          <w:rFonts w:ascii="Times New Roman"/>
          <w:b w:val="false"/>
          <w:i w:val="false"/>
          <w:color w:val="000000"/>
          <w:sz w:val="28"/>
        </w:rPr>
        <w:t>
      20. Комитет отырыстары, әдетте, Комиссияның үй-жайларында өткізіледі.</w:t>
      </w:r>
    </w:p>
    <w:bookmarkEnd w:id="54"/>
    <w:p>
      <w:pPr>
        <w:spacing w:after="0"/>
        <w:ind w:left="0"/>
        <w:jc w:val="both"/>
      </w:pPr>
      <w:r>
        <w:rPr>
          <w:rFonts w:ascii="Times New Roman"/>
          <w:b w:val="false"/>
          <w:i w:val="false"/>
          <w:color w:val="000000"/>
          <w:sz w:val="28"/>
        </w:rPr>
        <w:t>
      Комитет отырысы уәкілетті органдардың салық салу саласындағы ұсыныстары негізінде қабылданатын Комитет төрағасының шешімі бойынша кез келген мүше мемлекетте өткізілуі мүмкін. Бұл жағдайда қабылдайтын мүше мемлекет Комитет отырысын ұйымдастыруға және өткізуге жәрдем көрсетеді.</w:t>
      </w:r>
    </w:p>
    <w:p>
      <w:pPr>
        <w:spacing w:after="0"/>
        <w:ind w:left="0"/>
        <w:jc w:val="both"/>
      </w:pPr>
      <w:r>
        <w:rPr>
          <w:rFonts w:ascii="Times New Roman"/>
          <w:b w:val="false"/>
          <w:i w:val="false"/>
          <w:color w:val="000000"/>
          <w:sz w:val="28"/>
        </w:rPr>
        <w:t>
      Комитет төрағасының шешімі бойынша Комитет отырысы бейне конференция режимінде өткізілуі мүмкін.</w:t>
      </w:r>
    </w:p>
    <w:bookmarkStart w:name="z57" w:id="55"/>
    <w:p>
      <w:pPr>
        <w:spacing w:after="0"/>
        <w:ind w:left="0"/>
        <w:jc w:val="both"/>
      </w:pPr>
      <w:r>
        <w:rPr>
          <w:rFonts w:ascii="Times New Roman"/>
          <w:b w:val="false"/>
          <w:i w:val="false"/>
          <w:color w:val="000000"/>
          <w:sz w:val="28"/>
        </w:rPr>
        <w:t>
      21. Комитет отырысы, егер мүше мемлекеттердің әрқайсысынан Комитеттің кемінде 1 мүшесінің өкілдік етуі қамтамасыз етілсе, құқылы деп танылады.</w:t>
      </w:r>
    </w:p>
    <w:bookmarkEnd w:id="55"/>
    <w:p>
      <w:pPr>
        <w:spacing w:after="0"/>
        <w:ind w:left="0"/>
        <w:jc w:val="both"/>
      </w:pPr>
      <w:r>
        <w:rPr>
          <w:rFonts w:ascii="Times New Roman"/>
          <w:b w:val="false"/>
          <w:i w:val="false"/>
          <w:color w:val="000000"/>
          <w:sz w:val="28"/>
        </w:rPr>
        <w:t xml:space="preserve">
      Комитет мүшелері Комитет отырыстарына жеке өзі, ауысу құқығынсыз қатысады. Комитет мүшесінің отырысқа қатысуы мүмкін болмаған жағдайда, оның қаралып отырған мәселе бойынша өз пікірін Комитет мүшесіне жазбаша түрде күні бұрын ұсынуға құқығы бар. </w:t>
      </w:r>
    </w:p>
    <w:bookmarkStart w:name="z58" w:id="56"/>
    <w:p>
      <w:pPr>
        <w:spacing w:after="0"/>
        <w:ind w:left="0"/>
        <w:jc w:val="both"/>
      </w:pPr>
      <w:r>
        <w:rPr>
          <w:rFonts w:ascii="Times New Roman"/>
          <w:b w:val="false"/>
          <w:i w:val="false"/>
          <w:color w:val="000000"/>
          <w:sz w:val="28"/>
        </w:rPr>
        <w:t>
      22. Комитет мүшелері, егер олардың пікірінше аталған мәселе  қосымша пысықтауды талап ететін болса, мәселені Комитеттің қарауынан алып тастауға ұсыным білдіруі мүмкін.</w:t>
      </w:r>
    </w:p>
    <w:bookmarkEnd w:id="56"/>
    <w:bookmarkStart w:name="z59" w:id="57"/>
    <w:p>
      <w:pPr>
        <w:spacing w:after="0"/>
        <w:ind w:left="0"/>
        <w:jc w:val="both"/>
      </w:pPr>
      <w:r>
        <w:rPr>
          <w:rFonts w:ascii="Times New Roman"/>
          <w:b w:val="false"/>
          <w:i w:val="false"/>
          <w:color w:val="000000"/>
          <w:sz w:val="28"/>
        </w:rPr>
        <w:t>
      23. Комитет отырысында мәселелерді талқылау кезінде Комитет мүшелерінің тең  құқықтары болады. Дауыс беру кезінде мүше мемлекеттерден Комитет мүшелерінің санына қарамастан мүше мемлекеттердің әрқайсысы 1 дауысқа ие болады.</w:t>
      </w:r>
    </w:p>
    <w:bookmarkEnd w:id="57"/>
    <w:p>
      <w:pPr>
        <w:spacing w:after="0"/>
        <w:ind w:left="0"/>
        <w:jc w:val="both"/>
      </w:pPr>
      <w:r>
        <w:rPr>
          <w:rFonts w:ascii="Times New Roman"/>
          <w:b w:val="false"/>
          <w:i w:val="false"/>
          <w:color w:val="000000"/>
          <w:sz w:val="28"/>
        </w:rPr>
        <w:t>
      Комитет отырысының нәтижелері хаттамамен ресімделеді, онда Комитет мүшелерінің позициялары тіркеледі.</w:t>
      </w:r>
    </w:p>
    <w:p>
      <w:pPr>
        <w:spacing w:after="0"/>
        <w:ind w:left="0"/>
        <w:jc w:val="both"/>
      </w:pPr>
      <w:r>
        <w:rPr>
          <w:rFonts w:ascii="Times New Roman"/>
          <w:b w:val="false"/>
          <w:i w:val="false"/>
          <w:color w:val="000000"/>
          <w:sz w:val="28"/>
        </w:rPr>
        <w:t>
      Егер Комитет мүшесінің Комитет қарап жатқан мәселе бойынша ерекше пікірі болса, ол жазбаша түрде баяндалады және Комитет отырысының хаттамасына қоса беріледі. Комитет отырысының хаттамасына сондай-ақ қаралып отырған құжаттардың жобалары бойынша ұсыныстар, анықтамалық және талдамалық материалдар мен тиісті негіздемелер қоса берілуі мүмкін.</w:t>
      </w:r>
    </w:p>
    <w:p>
      <w:pPr>
        <w:spacing w:after="0"/>
        <w:ind w:left="0"/>
        <w:jc w:val="both"/>
      </w:pPr>
      <w:r>
        <w:rPr>
          <w:rFonts w:ascii="Times New Roman"/>
          <w:b w:val="false"/>
          <w:i w:val="false"/>
          <w:color w:val="000000"/>
          <w:sz w:val="28"/>
        </w:rPr>
        <w:t>
      Комитет мүшелерінің Комитет отырыстарында берген ұсыныстары мүше мемлекеттердің түпкілікті позициясы ретінде қаралмайды.</w:t>
      </w:r>
    </w:p>
    <w:p>
      <w:pPr>
        <w:spacing w:after="0"/>
        <w:ind w:left="0"/>
        <w:jc w:val="both"/>
      </w:pPr>
      <w:r>
        <w:rPr>
          <w:rFonts w:ascii="Times New Roman"/>
          <w:b w:val="false"/>
          <w:i w:val="false"/>
          <w:color w:val="000000"/>
          <w:sz w:val="28"/>
        </w:rPr>
        <w:t>
      Комитет отырысының хаттамасына Комитеттің жауапты хатшысы қол қояды, Комитет отырысы болған күннен бастап 3 жұмыс күнінен кешіктірмей оны Комитет төрағасы бекітеді.</w:t>
      </w:r>
    </w:p>
    <w:p>
      <w:pPr>
        <w:spacing w:after="0"/>
        <w:ind w:left="0"/>
        <w:jc w:val="both"/>
      </w:pPr>
      <w:r>
        <w:rPr>
          <w:rFonts w:ascii="Times New Roman"/>
          <w:b w:val="false"/>
          <w:i w:val="false"/>
          <w:color w:val="000000"/>
          <w:sz w:val="28"/>
        </w:rPr>
        <w:t>
      Комитеттің жауапты хатшысы Комитет отырысының хаттамасын Комитеттің барлық мүшелеріне оны Комитет төрағасы бекіткен күннен бастап 7 жұмыс күні ішінде жібереді.</w:t>
      </w:r>
    </w:p>
    <w:p>
      <w:pPr>
        <w:spacing w:after="0"/>
        <w:ind w:left="0"/>
        <w:jc w:val="both"/>
      </w:pPr>
      <w:r>
        <w:rPr>
          <w:rFonts w:ascii="Times New Roman"/>
          <w:b w:val="false"/>
          <w:i w:val="false"/>
          <w:color w:val="000000"/>
          <w:sz w:val="28"/>
        </w:rPr>
        <w:t>
      Комитет төрағасының шешімі бойынша Комитет отырысының хаттамасы немесе одан үзінді көшірме Комитет отырысына қатысқан шақырылған адамдарға жіберілуі мүмкін.</w:t>
      </w:r>
    </w:p>
    <w:p>
      <w:pPr>
        <w:spacing w:after="0"/>
        <w:ind w:left="0"/>
        <w:jc w:val="both"/>
      </w:pPr>
      <w:r>
        <w:rPr>
          <w:rFonts w:ascii="Times New Roman"/>
          <w:b w:val="false"/>
          <w:i w:val="false"/>
          <w:color w:val="000000"/>
          <w:sz w:val="28"/>
        </w:rPr>
        <w:t>
      Комитет отырыстарының хаттамалары Комитеттің жауапты хатшысында сақталады.</w:t>
      </w:r>
    </w:p>
    <w:bookmarkStart w:name="z60" w:id="58"/>
    <w:p>
      <w:pPr>
        <w:spacing w:after="0"/>
        <w:ind w:left="0"/>
        <w:jc w:val="both"/>
      </w:pPr>
      <w:r>
        <w:rPr>
          <w:rFonts w:ascii="Times New Roman"/>
          <w:b w:val="false"/>
          <w:i w:val="false"/>
          <w:color w:val="000000"/>
          <w:sz w:val="28"/>
        </w:rPr>
        <w:t>
      24. Комитет отырыстарына мүше мемлекеттердің мемлекеттік билік органдарының уәкілетті өкілдерінің қатысуына байланысты шығыстарды оларды жіберетін мүше мемлекеттер көтереді.</w:t>
      </w:r>
    </w:p>
    <w:bookmarkEnd w:id="58"/>
    <w:p>
      <w:pPr>
        <w:spacing w:after="0"/>
        <w:ind w:left="0"/>
        <w:jc w:val="both"/>
      </w:pPr>
      <w:r>
        <w:rPr>
          <w:rFonts w:ascii="Times New Roman"/>
          <w:b w:val="false"/>
          <w:i w:val="false"/>
          <w:color w:val="000000"/>
          <w:sz w:val="28"/>
        </w:rPr>
        <w:t>
      Комитет отырыстарына бизнес-қоғамдастық, ғылыми және қоғамдық ұйымдар өкілдерінің, өзге де тәуелсіз сарапшылардың қатысуына байланысты шығыстарды аталған адамдар дербес көтереді.</w:t>
      </w:r>
    </w:p>
    <w:bookmarkStart w:name="z61" w:id="59"/>
    <w:p>
      <w:pPr>
        <w:spacing w:after="0"/>
        <w:ind w:left="0"/>
        <w:jc w:val="both"/>
      </w:pPr>
      <w:r>
        <w:rPr>
          <w:rFonts w:ascii="Times New Roman"/>
          <w:b w:val="false"/>
          <w:i w:val="false"/>
          <w:color w:val="000000"/>
          <w:sz w:val="28"/>
        </w:rPr>
        <w:t>
      25. Комитеттің қызметін ұйымдастырушылық-техникалық қамтамасыз етуді Комиссия жүзеге асырады.</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