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0c85" w14:textId="d6a0c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және 2016 жылдары Қырғыз Республикасының аумағына ауыл шаруашылығы тауарларының жекелеген түрлерін әкелуге тарифтік квоталардың көлемін белгілеу туралы</w:t>
      </w:r>
    </w:p>
    <w:p>
      <w:pPr>
        <w:spacing w:after="0"/>
        <w:ind w:left="0"/>
        <w:jc w:val="both"/>
      </w:pPr>
      <w:r>
        <w:rPr>
          <w:rFonts w:ascii="Times New Roman"/>
          <w:b w:val="false"/>
          <w:i w:val="false"/>
          <w:color w:val="000000"/>
          <w:sz w:val="28"/>
        </w:rPr>
        <w:t>Еуразиялық экономикалық комиссия Алқасының 2015 жылғы 6 қазандағы № 134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оған № 6 қосымшаға және 2014 жылғы 29 мамырдағы Еуразиялық экономикалық одақ туралы шартқа Қырғыз Республикасының қосылуы туралы 2014 жылғы 23 желтоқсандағы шартқа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2015 және 2016 жылдары Қырғыз Республикасының аумағына әкелінетін ауыл шаруашылығы тауарларының жекелеген түрлеріне қатысты тарифтік квоталардың (бұдан әрі – тарифтік квоталар) көлемі белгіленсін.</w:t>
      </w:r>
    </w:p>
    <w:bookmarkEnd w:id="1"/>
    <w:bookmarkStart w:name="z3" w:id="2"/>
    <w:p>
      <w:pPr>
        <w:spacing w:after="0"/>
        <w:ind w:left="0"/>
        <w:jc w:val="both"/>
      </w:pPr>
      <w:r>
        <w:rPr>
          <w:rFonts w:ascii="Times New Roman"/>
          <w:b w:val="false"/>
          <w:i w:val="false"/>
          <w:color w:val="000000"/>
          <w:sz w:val="28"/>
        </w:rPr>
        <w:t>
      2. Тарифтік квоталар ТМД-ға мүше мемлекеттерден шығарылатын және әкелінетін тауарларды қоспағанда, Қырғыз Республикасының аумағына әкелінетін, ішкі тұтыну үшін шығарудың кедендік рәсіміне орналастырылатын ауыл шаруашылығы тауарларына қатысты қолданылады деп белгіленсін.</w:t>
      </w:r>
    </w:p>
    <w:bookmarkEnd w:id="2"/>
    <w:bookmarkStart w:name="z4" w:id="3"/>
    <w:p>
      <w:pPr>
        <w:spacing w:after="0"/>
        <w:ind w:left="0"/>
        <w:jc w:val="both"/>
      </w:pPr>
      <w:r>
        <w:rPr>
          <w:rFonts w:ascii="Times New Roman"/>
          <w:b w:val="false"/>
          <w:i w:val="false"/>
          <w:color w:val="000000"/>
          <w:sz w:val="28"/>
        </w:rPr>
        <w:t>
      3. Қырғыз Республикасы:</w:t>
      </w:r>
    </w:p>
    <w:bookmarkEnd w:id="3"/>
    <w:p>
      <w:pPr>
        <w:spacing w:after="0"/>
        <w:ind w:left="0"/>
        <w:jc w:val="both"/>
      </w:pPr>
      <w:r>
        <w:rPr>
          <w:rFonts w:ascii="Times New Roman"/>
          <w:b w:val="false"/>
          <w:i w:val="false"/>
          <w:color w:val="000000"/>
          <w:sz w:val="28"/>
        </w:rPr>
        <w:t>
      тарифтік квоталардың көлемін өзінің заңнамасына сәйкес сыртқы сауда қызметіне қатысушылар арасында бөлуді жүзеге асырсын;</w:t>
      </w:r>
    </w:p>
    <w:p>
      <w:pPr>
        <w:spacing w:after="0"/>
        <w:ind w:left="0"/>
        <w:jc w:val="both"/>
      </w:pPr>
      <w:r>
        <w:rPr>
          <w:rFonts w:ascii="Times New Roman"/>
          <w:b w:val="false"/>
          <w:i w:val="false"/>
          <w:color w:val="000000"/>
          <w:sz w:val="28"/>
        </w:rPr>
        <w:t>
      атқарушы биліктің уәкілетті органдарына осы Шешімнің 1-тармағында көрсетілген тауарларды әкелуге лицензиялар беруді жүзеге асыруды тапсырсын.</w:t>
      </w:r>
    </w:p>
    <w:bookmarkStart w:name="z5" w:id="4"/>
    <w:p>
      <w:pPr>
        <w:spacing w:after="0"/>
        <w:ind w:left="0"/>
        <w:jc w:val="both"/>
      </w:pPr>
      <w:r>
        <w:rPr>
          <w:rFonts w:ascii="Times New Roman"/>
          <w:b w:val="false"/>
          <w:i w:val="false"/>
          <w:color w:val="000000"/>
          <w:sz w:val="28"/>
        </w:rPr>
        <w:t>
      3. Осы Шешім ресми жарияланған күнінен бастап күнтізбелік 10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 </w:t>
            </w:r>
          </w:p>
          <w:p>
            <w:pPr>
              <w:spacing w:after="20"/>
              <w:ind w:left="20"/>
              <w:jc w:val="both"/>
            </w:pPr>
          </w:p>
          <w:p>
            <w:pPr>
              <w:spacing w:after="20"/>
              <w:ind w:left="20"/>
              <w:jc w:val="both"/>
            </w:pPr>
            <w:r>
              <w:rPr>
                <w:rFonts w:ascii="Times New Roman"/>
                <w:b w:val="false"/>
                <w:i/>
                <w:color w:val="000000"/>
                <w:sz w:val="20"/>
              </w:rPr>
              <w:t>Алқасы Төрағасының міндетін</w:t>
            </w: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Слепнев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2015 жылғы 6 қазандағы</w:t>
            </w:r>
            <w:r>
              <w:br/>
            </w:r>
            <w:r>
              <w:rPr>
                <w:rFonts w:ascii="Times New Roman"/>
                <w:b w:val="false"/>
                <w:i w:val="false"/>
                <w:color w:val="000000"/>
                <w:sz w:val="20"/>
              </w:rPr>
              <w:t xml:space="preserve">№ 134 шешіміне </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2015 және 2016 жылдары Қырғыз Республикасының аумағына ауыл шаруашылығы тауарларының жекелеген түрлерін әкелуге тарифтік квоталардың көлемі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Тарифтік квоталардың көлемі, мың тонна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еті,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0202 10 000 1, 0202 20 100 1, 0202 20 300 1, 0202 20 500 1, 0202 20 900 1, 0202 30 100 4, 0202 30 500 4, 0202 30 900 4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 триммингін қоса алғанда, жаңа сойылған шошқа еті, тоңазытылған немесе мұздатылған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0203 11 100 1, 0203 11 900 1, 0203 12 110 1, 0203 12 190 1, 0203 12 900 1, 0203 19 110 1, </w:t>
            </w:r>
          </w:p>
          <w:p>
            <w:pPr>
              <w:spacing w:after="20"/>
              <w:ind w:left="20"/>
              <w:jc w:val="both"/>
            </w:pPr>
            <w:r>
              <w:rPr>
                <w:rFonts w:ascii="Times New Roman"/>
                <w:b w:val="false"/>
                <w:i w:val="false"/>
                <w:color w:val="000000"/>
                <w:sz w:val="20"/>
              </w:rPr>
              <w:t>
0203 19 130 1, 0203 19 150 1, 0203 19 550 1, 0203 19 590 1, 0203 19 900 1, 0203 21 100 1, 0203 21 900 1, 0203 22 110 1, 0203 22 190 1, 0203 22 900 1, 0203 29 110 1, 0203 29 130 1, 0203 29 150 1, 0203 29 550 1, 0203 29 550 2, 0203 29 590 1, 0203 29 900 1, 0203 29 900 2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0105-тауар позициясында көрсетілген үй құсының еті және тағамдық қосалқы өнімдері, жаңа сойылған, тоңазытылған немесе мұздатылған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27 300 1, 0207 27 400 1, 0207 27 600 1, 0207 27 700 1, 0207 11 100 1, 0207 11 300 1, 0207 11 900 1, 0207 12 100 1, 0207 12 900 1, 0207 13 100 1, 0207 13 200 1, 0207 13 300 1, 0207 13 400 1, 0207 13 500 1, 0207 13 600 1, 0207 13 700 1, 0207 13 910 1, 0207 13 990 1, 0207 14 100 1, 0207 14 200 1, 0207 14 300 1, 0207 14 400 1, 0207 14 500 1, 0207 14 600 1, 0207 14 700 1, 0207 14 910 1, 0207 14 990 1, 0207 24 100 1, 0207 24 900 1, 0207 25 100 1, 0207 25 900 1, 0207 26 100 1, 0207 26 200 1, 0207 26 300 1, 0207 26 400 1, 0207 26 500 1, 0207 26 600 1, 0207 26 700 1, 0207 26 800 1, 0207 26 910 1, 0207 26 990 1, 0207 27 100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сарысуының және түрі өзгерген сүт сарысуының ұнтақ түріндегі, түйіршіктелген немесе басқа да қатты түрдегі, қант немесе басқа да тәттілегіш заттар қосылмаған жекелеген түрлері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1; 0404 10 160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