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f285a" w14:textId="baf2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Қытай Халық Республикасынан шығарылатын және Еуразиялық экономикалық одақтың кедендік аумағына әкелінетін, қуаты 250 а.к. дейінгі бұрылмайтын және бұрылатын қайырмасы бар шынжыр табанды бульдозерлерге қатысты демпингке қарсы шара қолдану туралы</w:t>
      </w:r>
    </w:p>
    <w:p>
      <w:pPr>
        <w:spacing w:after="0"/>
        <w:ind w:left="0"/>
        <w:jc w:val="both"/>
      </w:pPr>
      <w:r>
        <w:rPr>
          <w:rFonts w:ascii="Times New Roman"/>
          <w:b w:val="false"/>
          <w:i w:val="false"/>
          <w:color w:val="000000"/>
          <w:sz w:val="28"/>
        </w:rPr>
        <w:t>Еуразиялық экономикалық комиссия Алқасының 2015 жылғы 10 қарашадағы № 148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w:t>
      </w:r>
      <w:r>
        <w:rPr>
          <w:rFonts w:ascii="Times New Roman"/>
          <w:b w:val="false"/>
          <w:i w:val="false"/>
          <w:color w:val="000000"/>
          <w:sz w:val="28"/>
        </w:rPr>
        <w:t>№ 8 қосымша</w:t>
      </w:r>
      <w:r>
        <w:rPr>
          <w:rFonts w:ascii="Times New Roman"/>
          <w:b w:val="false"/>
          <w:i w:val="false"/>
          <w:color w:val="000000"/>
          <w:sz w:val="28"/>
        </w:rPr>
        <w:t xml:space="preserve">) </w:t>
      </w:r>
      <w:r>
        <w:rPr>
          <w:rFonts w:ascii="Times New Roman"/>
          <w:b w:val="false"/>
          <w:i w:val="false"/>
          <w:color w:val="000000"/>
          <w:sz w:val="28"/>
        </w:rPr>
        <w:t>107-тармағына</w:t>
      </w:r>
      <w:r>
        <w:rPr>
          <w:rFonts w:ascii="Times New Roman"/>
          <w:b w:val="false"/>
          <w:i w:val="false"/>
          <w:color w:val="000000"/>
          <w:sz w:val="28"/>
        </w:rPr>
        <w:t xml:space="preserve"> сәйкес және Еуразиялық экономикалық одақтың ішкі нарығын қорғау департаментінің баяндамасы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Қытай Халық Республикасынан шығарылатын және ЕАЭО СЭҚ ТН 8429 11 009 0 кодымен сыныпталатын, Еуразиялық экономикалық одақтың кедендік аумағына әкелінетін, қуаты 250 а.к. дейінгі бұрылмайтын және бұрылатын қайырмасы бар шынжыр табанды бульдозерлерге қатысты </w:t>
      </w:r>
      <w:r>
        <w:rPr>
          <w:rFonts w:ascii="Times New Roman"/>
          <w:b w:val="false"/>
          <w:i w:val="false"/>
          <w:color w:val="000000"/>
          <w:sz w:val="28"/>
        </w:rPr>
        <w:t>қосымшаға</w:t>
      </w:r>
      <w:r>
        <w:rPr>
          <w:rFonts w:ascii="Times New Roman"/>
          <w:b w:val="false"/>
          <w:i w:val="false"/>
          <w:color w:val="000000"/>
          <w:sz w:val="28"/>
        </w:rPr>
        <w:t xml:space="preserve"> сәйкес мөлшерде демпингке қарсы баж енгізу арқылы демпингке қарсы шара қолданылып, бұл демпингке қарсы шараның қолданылу мерзімі 5 жыл болып белгіленсін.</w:t>
      </w:r>
    </w:p>
    <w:bookmarkStart w:name="z3" w:id="0"/>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 уәкілеттік берілген мемлекеттік органдары ЕАЭО СЭҚ ТН кодын да, тауардың атауын да басшылыққа ала отырып, осы Шешімде көзделген демпингке қарсы бажды өндіріп алуды қамтамасыз етсін.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10 қарашадағы</w:t>
            </w:r>
            <w:r>
              <w:br/>
            </w:r>
            <w:r>
              <w:rPr>
                <w:rFonts w:ascii="Times New Roman"/>
                <w:b w:val="false"/>
                <w:i w:val="false"/>
                <w:color w:val="000000"/>
                <w:sz w:val="20"/>
              </w:rPr>
              <w:t>№ 148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Демпингке қарсы баж МӨЛШЕРЛЕМЕЛЕРІНІҢ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Демпингке қарсы баж мөлшерлемесінің мөлшері (кедендік құннан пайыз)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 а.к. дейінгі бұрылмайтын және бұрылатын қайырмасы бар шынжыр табанды бульдозерлер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Xuanhua Construction Machinery Co., Ltd (No. 21, Dongsheng Road, Xuanhua, Hebei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Shantui Construction Machinery Co., Ltd (No. 58, Highway G327, High-Tech District, JiningCity, Shandong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Shanxi Zoomlion Heavy Industry Science &amp; Technology Machinery Co., Ltd (Guanbei Village, Huayin City, Shanxi Province,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Tianjin Liugong Machinery Co., Ltd. (No. 203, Jingsan Road, Tianjin Airport Economic Area, China)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