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0af6" w14:textId="9340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әуе көлігімен әкелінетін тауарлар туралы міндетті алдын ала хабардар етуді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 желтоқсандағы № 158 шешімі</w:t>
      </w:r>
    </w:p>
    <w:p>
      <w:pPr>
        <w:spacing w:after="0"/>
        <w:ind w:left="0"/>
        <w:jc w:val="both"/>
      </w:pPr>
      <w:bookmarkStart w:name="z1" w:id="0"/>
      <w:r>
        <w:rPr>
          <w:rFonts w:ascii="Times New Roman"/>
          <w:b w:val="false"/>
          <w:i w:val="false"/>
          <w:color w:val="000000"/>
          <w:sz w:val="28"/>
        </w:rPr>
        <w:t xml:space="preserve">
      2010 жылғы 21 мамырдағы Кеден одағының кедендік шекарасы арқылы тасымалданатын тауарлар мен көлік құралдары туралы алдын ала ақпарат ұсыну және алмасу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3-бабына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кедендік аумағына әуе көлігімен әкелінетін тауарлар (бұдан әрі тиісінше – әкелінетін тауарлар, Одақ) туралы міндетті алдын ала хабардар ету енгізілсін.</w:t>
      </w:r>
    </w:p>
    <w:bookmarkEnd w:id="1"/>
    <w:bookmarkStart w:name="z3" w:id="2"/>
    <w:p>
      <w:pPr>
        <w:spacing w:after="0"/>
        <w:ind w:left="0"/>
        <w:jc w:val="both"/>
      </w:pPr>
      <w:r>
        <w:rPr>
          <w:rFonts w:ascii="Times New Roman"/>
          <w:b w:val="false"/>
          <w:i w:val="false"/>
          <w:color w:val="000000"/>
          <w:sz w:val="28"/>
        </w:rPr>
        <w:t>
      2. Әкелінетін тауарлар туралы алдын ала ақпаратты (бұдан әрі – алдын ала ақпарат) Одақтың кедендік аумағында тауар жеткізілетін орын (бұдан әрі – жеткізілетін орын) орналасқан аумақтағы Одаққа мүше мемлекеттің кеден органына (бұдан әрі – кеден органы) Одақтың кедендік аумағына әуе көлігімен тауар тасымалдауды жүзеге асыратын тасымалдаушы немесе осы тасымалдаушының атынан және оның тапсырмасы бойынша әрекет ететін өзге тұлға ұсынады деп  белгіленсін.</w:t>
      </w:r>
    </w:p>
    <w:bookmarkEnd w:id="2"/>
    <w:bookmarkStart w:name="z4" w:id="3"/>
    <w:p>
      <w:pPr>
        <w:spacing w:after="0"/>
        <w:ind w:left="0"/>
        <w:jc w:val="both"/>
      </w:pPr>
      <w:r>
        <w:rPr>
          <w:rFonts w:ascii="Times New Roman"/>
          <w:b w:val="false"/>
          <w:i w:val="false"/>
          <w:color w:val="000000"/>
          <w:sz w:val="28"/>
        </w:rPr>
        <w:t>
      3. Алдын ала ақпаратты кеден органдары Одақтың кедендік аумағына тауарлар келіп жеткенге дейін кедендік бақылаудың объектілерін, нысандарын таңдау бойынша алдын ала шешімдер және кедендік бақылау жүргізуді қамтамасыз ететін шараларды қабылдау үшін, соның ішінде әуе кемелерінен жүкті түсіру туралы шешімдерді дайындау үшін пайдаланады.</w:t>
      </w:r>
    </w:p>
    <w:bookmarkEnd w:id="3"/>
    <w:bookmarkStart w:name="z5" w:id="4"/>
    <w:p>
      <w:pPr>
        <w:spacing w:after="0"/>
        <w:ind w:left="0"/>
        <w:jc w:val="both"/>
      </w:pPr>
      <w:r>
        <w:rPr>
          <w:rFonts w:ascii="Times New Roman"/>
          <w:b w:val="false"/>
          <w:i w:val="false"/>
          <w:color w:val="000000"/>
          <w:sz w:val="28"/>
        </w:rPr>
        <w:t>
      4. Алдын ала ақпарат мыналарды қамтиды:</w:t>
      </w:r>
    </w:p>
    <w:bookmarkEnd w:id="4"/>
    <w:bookmarkStart w:name="z6" w:id="5"/>
    <w:p>
      <w:pPr>
        <w:spacing w:after="0"/>
        <w:ind w:left="0"/>
        <w:jc w:val="both"/>
      </w:pPr>
      <w:r>
        <w:rPr>
          <w:rFonts w:ascii="Times New Roman"/>
          <w:b w:val="false"/>
          <w:i w:val="false"/>
          <w:color w:val="000000"/>
          <w:sz w:val="28"/>
        </w:rPr>
        <w:t>
      а) әуе кемесі және ұшу маршруты туралы мәліметтер:</w:t>
      </w:r>
    </w:p>
    <w:bookmarkEnd w:id="5"/>
    <w:p>
      <w:pPr>
        <w:spacing w:after="0"/>
        <w:ind w:left="0"/>
        <w:jc w:val="both"/>
      </w:pPr>
      <w:r>
        <w:rPr>
          <w:rFonts w:ascii="Times New Roman"/>
          <w:b w:val="false"/>
          <w:i w:val="false"/>
          <w:color w:val="000000"/>
          <w:sz w:val="28"/>
        </w:rPr>
        <w:t>
      әуе кемесінің ұлттық тиесілік белгісі және тіркеу белгілері;</w:t>
      </w:r>
    </w:p>
    <w:p>
      <w:pPr>
        <w:spacing w:after="0"/>
        <w:ind w:left="0"/>
        <w:jc w:val="both"/>
      </w:pPr>
      <w:r>
        <w:rPr>
          <w:rFonts w:ascii="Times New Roman"/>
          <w:b w:val="false"/>
          <w:i w:val="false"/>
          <w:color w:val="000000"/>
          <w:sz w:val="28"/>
        </w:rPr>
        <w:t>
      әуе кемесін пайдаланушының атауы;</w:t>
      </w:r>
    </w:p>
    <w:p>
      <w:pPr>
        <w:spacing w:after="0"/>
        <w:ind w:left="0"/>
        <w:jc w:val="both"/>
      </w:pPr>
      <w:r>
        <w:rPr>
          <w:rFonts w:ascii="Times New Roman"/>
          <w:b w:val="false"/>
          <w:i w:val="false"/>
          <w:color w:val="000000"/>
          <w:sz w:val="28"/>
        </w:rPr>
        <w:t>
      жөнелту рейсінің нөмірі;</w:t>
      </w:r>
    </w:p>
    <w:p>
      <w:pPr>
        <w:spacing w:after="0"/>
        <w:ind w:left="0"/>
        <w:jc w:val="both"/>
      </w:pPr>
      <w:r>
        <w:rPr>
          <w:rFonts w:ascii="Times New Roman"/>
          <w:b w:val="false"/>
          <w:i w:val="false"/>
          <w:color w:val="000000"/>
          <w:sz w:val="28"/>
        </w:rPr>
        <w:t>
      ұшып шығу пунктінің және жөнелту әуежайының атауы;</w:t>
      </w:r>
    </w:p>
    <w:p>
      <w:pPr>
        <w:spacing w:after="0"/>
        <w:ind w:left="0"/>
        <w:jc w:val="both"/>
      </w:pPr>
      <w:r>
        <w:rPr>
          <w:rFonts w:ascii="Times New Roman"/>
          <w:b w:val="false"/>
          <w:i w:val="false"/>
          <w:color w:val="000000"/>
          <w:sz w:val="28"/>
        </w:rPr>
        <w:t>
      келу орнындағы әуежайдың алдындағы әуежайдан нақты кету уақыты;</w:t>
      </w:r>
    </w:p>
    <w:p>
      <w:pPr>
        <w:spacing w:after="0"/>
        <w:ind w:left="0"/>
        <w:jc w:val="both"/>
      </w:pPr>
      <w:r>
        <w:rPr>
          <w:rFonts w:ascii="Times New Roman"/>
          <w:b w:val="false"/>
          <w:i w:val="false"/>
          <w:color w:val="000000"/>
          <w:sz w:val="28"/>
        </w:rPr>
        <w:t>
      келу пунктінің және келу әуежайының атауы;</w:t>
      </w:r>
    </w:p>
    <w:p>
      <w:pPr>
        <w:spacing w:after="0"/>
        <w:ind w:left="0"/>
        <w:jc w:val="both"/>
      </w:pPr>
      <w:r>
        <w:rPr>
          <w:rFonts w:ascii="Times New Roman"/>
          <w:b w:val="false"/>
          <w:i w:val="false"/>
          <w:color w:val="000000"/>
          <w:sz w:val="28"/>
        </w:rPr>
        <w:t>
      жоспарланған (есептік) келу уақыты;</w:t>
      </w:r>
    </w:p>
    <w:p>
      <w:pPr>
        <w:spacing w:after="0"/>
        <w:ind w:left="0"/>
        <w:jc w:val="both"/>
      </w:pPr>
      <w:r>
        <w:rPr>
          <w:rFonts w:ascii="Times New Roman"/>
          <w:b w:val="false"/>
          <w:i w:val="false"/>
          <w:color w:val="000000"/>
          <w:sz w:val="28"/>
        </w:rPr>
        <w:t>
      аралық қону пунктерінің атауы (бар болған жағдайда);</w:t>
      </w:r>
    </w:p>
    <w:p>
      <w:pPr>
        <w:spacing w:after="0"/>
        <w:ind w:left="0"/>
        <w:jc w:val="both"/>
      </w:pPr>
      <w:r>
        <w:rPr>
          <w:rFonts w:ascii="Times New Roman"/>
          <w:b w:val="false"/>
          <w:i w:val="false"/>
          <w:color w:val="000000"/>
          <w:sz w:val="28"/>
        </w:rPr>
        <w:t>
      әуе кемесі бортында Одақтың кедендік аумағына әкелуге тыйым салынған немесе шектеу қойылған тауарлардың, сондай-ақ қару-жарақтардық, оқ-дәрілердің болуы (болмауы) туралы мәліметтер;</w:t>
      </w:r>
    </w:p>
    <w:p>
      <w:pPr>
        <w:spacing w:after="0"/>
        <w:ind w:left="0"/>
        <w:jc w:val="both"/>
      </w:pPr>
      <w:r>
        <w:rPr>
          <w:rFonts w:ascii="Times New Roman"/>
          <w:b w:val="false"/>
          <w:i w:val="false"/>
          <w:color w:val="000000"/>
          <w:sz w:val="28"/>
        </w:rPr>
        <w:t>
      әуе кемесі бортында құрамында есірткілік, күшті әсер ететін, психотропты және улы заттар болатын (осындай мәліметтер бар болған жағдайда) дәрілік заттардың бар болуы (болмауы) туралы мәліметтер;</w:t>
      </w:r>
    </w:p>
    <w:bookmarkStart w:name="z7" w:id="6"/>
    <w:p>
      <w:pPr>
        <w:spacing w:after="0"/>
        <w:ind w:left="0"/>
        <w:jc w:val="both"/>
      </w:pPr>
      <w:r>
        <w:rPr>
          <w:rFonts w:ascii="Times New Roman"/>
          <w:b w:val="false"/>
          <w:i w:val="false"/>
          <w:color w:val="000000"/>
          <w:sz w:val="28"/>
        </w:rPr>
        <w:t>
      б) көлік (тасымалдау) құжаттарында көрсетілген әкелінетін тауар туралы мәліметтер (мәліметтер әрбір құжат бойынша беріледі):</w:t>
      </w:r>
    </w:p>
    <w:bookmarkEnd w:id="6"/>
    <w:p>
      <w:pPr>
        <w:spacing w:after="0"/>
        <w:ind w:left="0"/>
        <w:jc w:val="both"/>
      </w:pPr>
      <w:r>
        <w:rPr>
          <w:rFonts w:ascii="Times New Roman"/>
          <w:b w:val="false"/>
          <w:i w:val="false"/>
          <w:color w:val="000000"/>
          <w:sz w:val="28"/>
        </w:rPr>
        <w:t>
      құжаттың нөмірі;</w:t>
      </w:r>
    </w:p>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
      тауарды тиеу пунктінің және түсіру пунктінің атауы;</w:t>
      </w:r>
    </w:p>
    <w:p>
      <w:pPr>
        <w:spacing w:after="0"/>
        <w:ind w:left="0"/>
        <w:jc w:val="both"/>
      </w:pPr>
      <w:r>
        <w:rPr>
          <w:rFonts w:ascii="Times New Roman"/>
          <w:b w:val="false"/>
          <w:i w:val="false"/>
          <w:color w:val="000000"/>
          <w:sz w:val="28"/>
        </w:rPr>
        <w:t>
      орындар саны;</w:t>
      </w:r>
    </w:p>
    <w:p>
      <w:pPr>
        <w:spacing w:after="0"/>
        <w:ind w:left="0"/>
        <w:jc w:val="both"/>
      </w:pPr>
      <w:r>
        <w:rPr>
          <w:rFonts w:ascii="Times New Roman"/>
          <w:b w:val="false"/>
          <w:i w:val="false"/>
          <w:color w:val="000000"/>
          <w:sz w:val="28"/>
        </w:rPr>
        <w:t>
      тауардың брутто салмағы (кг);</w:t>
      </w:r>
    </w:p>
    <w:p>
      <w:pPr>
        <w:spacing w:after="0"/>
        <w:ind w:left="0"/>
        <w:jc w:val="both"/>
      </w:pPr>
      <w:r>
        <w:rPr>
          <w:rFonts w:ascii="Times New Roman"/>
          <w:b w:val="false"/>
          <w:i w:val="false"/>
          <w:color w:val="000000"/>
          <w:sz w:val="28"/>
        </w:rPr>
        <w:t>
      тауардың нетто салмағы (кг) немесе көлемі (осындай мәліметтер бар болған жағдайда);</w:t>
      </w:r>
    </w:p>
    <w:p>
      <w:pPr>
        <w:spacing w:after="0"/>
        <w:ind w:left="0"/>
        <w:jc w:val="both"/>
      </w:pPr>
      <w:r>
        <w:rPr>
          <w:rFonts w:ascii="Times New Roman"/>
          <w:b w:val="false"/>
          <w:i w:val="false"/>
          <w:color w:val="000000"/>
          <w:sz w:val="28"/>
        </w:rPr>
        <w:t>
      тауардың Еуразиялық экономикалық одақтың сыртқы экономикалық қызметінің Бірыңғай тауар номенклатурасына сәйкес кемінде алғашқы 6 белгі деңгейіндегі коды (осындай мәліметтер бар болған жағдайда);</w:t>
      </w:r>
    </w:p>
    <w:p>
      <w:pPr>
        <w:spacing w:after="0"/>
        <w:ind w:left="0"/>
        <w:jc w:val="both"/>
      </w:pPr>
      <w:r>
        <w:rPr>
          <w:rFonts w:ascii="Times New Roman"/>
          <w:b w:val="false"/>
          <w:i w:val="false"/>
          <w:color w:val="000000"/>
          <w:sz w:val="28"/>
        </w:rPr>
        <w:t>
      тауарды жөнелтуші және алушы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Егер тасымалданатын тауарларға қатысты жеткізілетін орындағы кеден органында Кеден одағы Кеден кодексінің 193-бабына сәйкес берілген және осы Шешімнің 4-тармағының "б" тармақшасында көзделген мәліметтерді қамтитын тауарды декларациялау тіркелген болса, мұндай мәліметтердің орнына тауарды декларациялаудың осы нөмірін көрсетуге рұқсат етіледі.</w:t>
      </w:r>
    </w:p>
    <w:bookmarkStart w:name="z9" w:id="7"/>
    <w:p>
      <w:pPr>
        <w:spacing w:after="0"/>
        <w:ind w:left="0"/>
        <w:jc w:val="both"/>
      </w:pPr>
      <w:r>
        <w:rPr>
          <w:rFonts w:ascii="Times New Roman"/>
          <w:b w:val="false"/>
          <w:i w:val="false"/>
          <w:color w:val="000000"/>
          <w:sz w:val="28"/>
        </w:rPr>
        <w:t xml:space="preserve">
      6. Алдын ала ақпарат толық көлемде ұсынылмаған, сондай-ақ ол </w:t>
      </w:r>
      <w:r>
        <w:rPr>
          <w:rFonts w:ascii="Times New Roman"/>
          <w:b w:val="false"/>
          <w:i w:val="false"/>
          <w:color w:val="000000"/>
          <w:sz w:val="28"/>
        </w:rPr>
        <w:t>Келісімнің</w:t>
      </w:r>
      <w:r>
        <w:rPr>
          <w:rFonts w:ascii="Times New Roman"/>
          <w:b w:val="false"/>
          <w:i w:val="false"/>
          <w:color w:val="000000"/>
          <w:sz w:val="28"/>
        </w:rPr>
        <w:t xml:space="preserve"> 6-бабында көзделген құрылымға және форматқа, белгіленген техникалық талаптарға сәйкес келмеген жағдайда мұндай ақпаратты ұсынған тұлғаға алдын ала ақпаратты қарауға қабылдаудан бас тарту туралы (бас тарту себептері көрсетіле отырып) электрондық хабарлама жіберіледі. Мұндай жағдайда алдын ала ақпарат ұсынылмады деп саналады.</w:t>
      </w:r>
    </w:p>
    <w:bookmarkEnd w:id="7"/>
    <w:p>
      <w:pPr>
        <w:spacing w:after="0"/>
        <w:ind w:left="0"/>
        <w:jc w:val="both"/>
      </w:pPr>
      <w:r>
        <w:rPr>
          <w:rFonts w:ascii="Times New Roman"/>
          <w:b w:val="false"/>
          <w:i w:val="false"/>
          <w:color w:val="000000"/>
          <w:sz w:val="28"/>
        </w:rPr>
        <w:t>
      Алдын ала ақпаратты қарауға қабылдаудан бас тарту себептері жойылғаннан кейін алдын ала ақпарат кеден органына қайта ұсынылуы мүмкін.</w:t>
      </w:r>
    </w:p>
    <w:bookmarkStart w:name="z10" w:id="8"/>
    <w:p>
      <w:pPr>
        <w:spacing w:after="0"/>
        <w:ind w:left="0"/>
        <w:jc w:val="both"/>
      </w:pPr>
      <w:r>
        <w:rPr>
          <w:rFonts w:ascii="Times New Roman"/>
          <w:b w:val="false"/>
          <w:i w:val="false"/>
          <w:color w:val="000000"/>
          <w:sz w:val="28"/>
        </w:rPr>
        <w:t>
      7. Егер алдын ала ақпаратты ұсынған тұлға кеден органы тасымалдаудың бірегей сәйкестендіру нөмірін берген алдын ала ақпаратта қамтылған мәліметтердің көлік (тасымалдау) құжаттарында қамтылған мәліметтерге сәйкес келмеуін анықтаған жағдайда, мұндай тұлға әуе кемесі келіп жеткенге дейін кеден органына алдын ала ақпаратты қайта тапсыруға міндетті. Мұндай жағдайда қайта тапсырылған алдын ала ақпаратқа тасымалдаудың жаңа бірегей сәйкестендіру нөмірі беріледі.</w:t>
      </w:r>
    </w:p>
    <w:bookmarkEnd w:id="8"/>
    <w:bookmarkStart w:name="z11" w:id="9"/>
    <w:p>
      <w:pPr>
        <w:spacing w:after="0"/>
        <w:ind w:left="0"/>
        <w:jc w:val="both"/>
      </w:pPr>
      <w:r>
        <w:rPr>
          <w:rFonts w:ascii="Times New Roman"/>
          <w:b w:val="false"/>
          <w:i w:val="false"/>
          <w:color w:val="000000"/>
          <w:sz w:val="28"/>
        </w:rPr>
        <w:t xml:space="preserve">
      8. Келісіммен және осы Шешімнің </w:t>
      </w:r>
      <w:r>
        <w:rPr>
          <w:rFonts w:ascii="Times New Roman"/>
          <w:b w:val="false"/>
          <w:i w:val="false"/>
          <w:color w:val="000000"/>
          <w:sz w:val="28"/>
        </w:rPr>
        <w:t>7-тармағымен</w:t>
      </w:r>
      <w:r>
        <w:rPr>
          <w:rFonts w:ascii="Times New Roman"/>
          <w:b w:val="false"/>
          <w:i w:val="false"/>
          <w:color w:val="000000"/>
          <w:sz w:val="28"/>
        </w:rPr>
        <w:t xml:space="preserve"> белгіленген мерзімде кеден органына соларға қатысты  алдын ала ақпарат ұсынылмаған әкелінетін  тауарлар тәуекел саласына жатқызылады. Кеден органдары өз мемлекеттерінің заңнамасына сәйкес мұндай тауарларға қатысты тәуекелді азайту бойынша шаралар қабылдайды.</w:t>
      </w:r>
    </w:p>
    <w:bookmarkEnd w:id="9"/>
    <w:bookmarkStart w:name="z12" w:id="10"/>
    <w:p>
      <w:pPr>
        <w:spacing w:after="0"/>
        <w:ind w:left="0"/>
        <w:jc w:val="both"/>
      </w:pPr>
      <w:r>
        <w:rPr>
          <w:rFonts w:ascii="Times New Roman"/>
          <w:b w:val="false"/>
          <w:i w:val="false"/>
          <w:color w:val="000000"/>
          <w:sz w:val="28"/>
        </w:rPr>
        <w:t>
      9. Егер алдын ала ақпаратты кеден органдары пайдаланылатын ақпараттық жүйенің техникалық іркілістен, байланыс құралдары (телекоммуникациялық желілердің және "Интернет" ақпараттық-телекоммуникациялық желісінің) жұмысының бұзылуы, электр қуатын ажырату салдарынан туындайтын ақауға байланысты келу орнындағы кеден органдары ала алмаған жағдайда, әкелінетін тауарларға қатысты кедендік операциялар Одақ құқығын құрайтын халықаралық шарттар мен актілерге сәйкес жүргізіледі.</w:t>
      </w:r>
    </w:p>
    <w:bookmarkEnd w:id="10"/>
    <w:bookmarkStart w:name="z13" w:id="11"/>
    <w:p>
      <w:pPr>
        <w:spacing w:after="0"/>
        <w:ind w:left="0"/>
        <w:jc w:val="both"/>
      </w:pPr>
      <w:r>
        <w:rPr>
          <w:rFonts w:ascii="Times New Roman"/>
          <w:b w:val="false"/>
          <w:i w:val="false"/>
          <w:color w:val="000000"/>
          <w:sz w:val="28"/>
        </w:rPr>
        <w:t>
      10. Одаққа меше мемлекеттердің кеден ісі саласындағы уәкілетті мемлекеттік органдары 2016 жылғы 1 қазанға дейін:</w:t>
      </w:r>
    </w:p>
    <w:bookmarkEnd w:id="11"/>
    <w:bookmarkStart w:name="z14" w:id="12"/>
    <w:p>
      <w:pPr>
        <w:spacing w:after="0"/>
        <w:ind w:left="0"/>
        <w:jc w:val="both"/>
      </w:pPr>
      <w:r>
        <w:rPr>
          <w:rFonts w:ascii="Times New Roman"/>
          <w:b w:val="false"/>
          <w:i w:val="false"/>
          <w:color w:val="000000"/>
          <w:sz w:val="28"/>
        </w:rPr>
        <w:t>
      а) өз мемлекеттерінің кеден органдарының ақпараттық жүйелерін пысықтасын, соның ішінде тасымалдаудың бірегей сәйкестендіру нөмірін не алдын ала ақпаратты қарауға қабылдаудан бас тарту туралы электрондық хабарламаны кеден органы алдын ала ақпаратты алған сәттен бастап 15 минуттан аспайтын мерзімде жіберуді көздестірсін;</w:t>
      </w:r>
    </w:p>
    <w:bookmarkEnd w:id="12"/>
    <w:bookmarkStart w:name="z15" w:id="13"/>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Келісімнің</w:t>
      </w:r>
      <w:r>
        <w:rPr>
          <w:rFonts w:ascii="Times New Roman"/>
          <w:b w:val="false"/>
          <w:i w:val="false"/>
          <w:color w:val="000000"/>
          <w:sz w:val="28"/>
        </w:rPr>
        <w:t xml:space="preserve"> 6-бабында көзделген техникалық талаптарға тиісті өзгерістер (қажет болған жағдайда) енгізсін. </w:t>
      </w:r>
    </w:p>
    <w:bookmarkEnd w:id="13"/>
    <w:bookmarkStart w:name="z16" w:id="14"/>
    <w:p>
      <w:pPr>
        <w:spacing w:after="0"/>
        <w:ind w:left="0"/>
        <w:jc w:val="both"/>
      </w:pPr>
      <w:r>
        <w:rPr>
          <w:rFonts w:ascii="Times New Roman"/>
          <w:b w:val="false"/>
          <w:i w:val="false"/>
          <w:color w:val="000000"/>
          <w:sz w:val="28"/>
        </w:rPr>
        <w:t xml:space="preserve">
      11. Осы Шешім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9 тармақтарды</w:t>
      </w:r>
      <w:r>
        <w:rPr>
          <w:rFonts w:ascii="Times New Roman"/>
          <w:b w:val="false"/>
          <w:i w:val="false"/>
          <w:color w:val="000000"/>
          <w:sz w:val="28"/>
        </w:rPr>
        <w:t xml:space="preserve"> қоспағанда, ресми жарияланған күнінен бастап күнтізбелік 30 күн өткен соң күшіне енеді.</w:t>
      </w:r>
    </w:p>
    <w:bookmarkEnd w:id="14"/>
    <w:bookmarkStart w:name="z17" w:id="1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9 тармақтары</w:t>
      </w:r>
      <w:r>
        <w:rPr>
          <w:rFonts w:ascii="Times New Roman"/>
          <w:b w:val="false"/>
          <w:i w:val="false"/>
          <w:color w:val="000000"/>
          <w:sz w:val="28"/>
        </w:rPr>
        <w:t xml:space="preserve"> 2017 жылғы 1 сәуірден бастап күшіне енеді.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