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8a0e" w14:textId="31e8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 (сынақтардың) және өлшемдердің қағидалары мен әдістерін, соның ішінде Кеден одағының "Темекі өнімдерінің техникалық регламенті" (КО ТР 035/2014) техникалық регламенті талаптарының қолданылуы мен орындалуы және техникалық реттеу нысандарының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желтоқсандағы № 159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Зерттеулердің (сынақтардың) және өлшемдердің қағидалары мен әдістерін,  соның ішінде Кеден одағының "Темекі өнімдерінің техникалық регламенті" (КО ТР 035/2014) техникалық регламенті талаптарының қолданылуы мен  орындалуы және техникалық реттеу нысандарының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қағидалары мен әдістерін, соның ішінде Кеден одағының "Темекі өнімдерінің техникалық регламенті" (КО ТР 035/2014) техникалық регламенті талаптарының қолданылуы мен орындалуы және техникалық реттеу нысандарының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ХБЖ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 жобасының атауы. Жұмыс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техникалық регламентінің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 – жауапты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Сигаралар және сигариллалар. Қалыңдығын айқындау.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және темекі өнімдері. Кесілген темекі талшығының енін айқындау.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20193:2012 ескере отырып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Сигареттер. Сынамаларды іріктеу.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8243:2013 ескере отырып МЕМСТ 31632-2012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