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7597" w14:textId="9527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Кремнийге қатысты Еуразиялық экономикалық одақтың Бірыңғай кедендік тарифінің кедендік әкелу баждарының мөлшерлемелерін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2015 жылғы 23 сәуірдегі № 20 шешімі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комиссияның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ЕАЭО СЭҚ ТН 2804 61 000 0 және 2804 69 000 0 кодтарымен сыныпталатын кремнийге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 кедендік әкелу баждарының мөлшерлемелері осы Шешім күшіне енген күннен бастап 2016 жылғы 31 желтоқсанды қоса алғандағы аралықта кеден құнының 0 пайызы мөлшерінде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Еуразиялық экономикалық одақтың Бірыңғай кедендік тарифіне (Еуразиялық экономикалық комиссия Кеңесінің 2012 жылғы  16 шілдедегі № 54 шешіміне қосымша) 8С ескерту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vertAlign w:val="superscript"/>
        </w:rPr>
        <w:t>8С)</w:t>
      </w:r>
      <w:r>
        <w:rPr>
          <w:rFonts w:ascii="Times New Roman"/>
          <w:b w:val="false"/>
          <w:i w:val="false"/>
          <w:color w:val="000000"/>
          <w:sz w:val="28"/>
        </w:rPr>
        <w:t xml:space="preserve"> Кеден құнының 0 (нөл) % мөлшерінде кедендік әкелу бажының мөлшерлемесі Еуразиялық экономикалық комиссия Кеңесінің 2015 жылғы 23 сәуірдегі № 20 шешімі күшіне енген күннен бастап 2016 жылғы 31 желтоқсанды қоса алғандағы аралықта қолданылады. 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 ресми жарияланған күнінен бастап күнтізбелік 30 күн өткен соң күшіне енеді.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Габриелян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 Сағынтаев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